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BCB02" w14:textId="00F5B574"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This letter sets forth the terms and conditions of an Agreement </w:t>
      </w:r>
      <w:r w:rsidR="0024289B" w:rsidRPr="005359D3">
        <w:rPr>
          <w:rFonts w:ascii="Times New Roman" w:eastAsia="Times New Roman" w:hAnsi="Times New Roman" w:cs="Times New Roman"/>
        </w:rPr>
        <w:t xml:space="preserve">(“Agreement”) </w:t>
      </w:r>
      <w:r w:rsidRPr="005359D3">
        <w:rPr>
          <w:rFonts w:ascii="Times New Roman" w:eastAsia="Times New Roman" w:hAnsi="Times New Roman" w:cs="Times New Roman"/>
        </w:rPr>
        <w:t xml:space="preserve">for Consulting Services between Minnesota Training Partnership (“Consultant”) and the </w:t>
      </w:r>
      <w:r w:rsidR="5C8B2440" w:rsidRPr="005359D3">
        <w:rPr>
          <w:rFonts w:ascii="Times New Roman" w:eastAsia="Times New Roman" w:hAnsi="Times New Roman" w:cs="Times New Roman"/>
        </w:rPr>
        <w:t xml:space="preserve">Minnesota </w:t>
      </w:r>
      <w:r w:rsidR="7D7018B0" w:rsidRPr="005359D3">
        <w:rPr>
          <w:rFonts w:ascii="Times New Roman" w:eastAsia="Times New Roman" w:hAnsi="Times New Roman" w:cs="Times New Roman"/>
        </w:rPr>
        <w:t>American Federation of Labor and Congress of Industrial Organizations</w:t>
      </w:r>
      <w:r w:rsidRPr="005359D3">
        <w:rPr>
          <w:rFonts w:ascii="Times New Roman" w:eastAsia="Times New Roman" w:hAnsi="Times New Roman" w:cs="Times New Roman"/>
        </w:rPr>
        <w:t xml:space="preserve"> ("</w:t>
      </w:r>
      <w:r w:rsidR="75BAFA63" w:rsidRPr="005359D3">
        <w:rPr>
          <w:rFonts w:ascii="Times New Roman" w:eastAsia="Times New Roman" w:hAnsi="Times New Roman" w:cs="Times New Roman"/>
        </w:rPr>
        <w:t>MN</w:t>
      </w:r>
      <w:r w:rsidR="5318B8ED" w:rsidRPr="005359D3">
        <w:rPr>
          <w:rFonts w:ascii="Times New Roman" w:eastAsia="Times New Roman" w:hAnsi="Times New Roman" w:cs="Times New Roman"/>
        </w:rPr>
        <w:t xml:space="preserve"> </w:t>
      </w:r>
      <w:r w:rsidR="75BAFA63" w:rsidRPr="005359D3">
        <w:rPr>
          <w:rFonts w:ascii="Times New Roman" w:eastAsia="Times New Roman" w:hAnsi="Times New Roman" w:cs="Times New Roman"/>
        </w:rPr>
        <w:t>AFL-CIO</w:t>
      </w:r>
      <w:r w:rsidRPr="005359D3">
        <w:rPr>
          <w:rFonts w:ascii="Times New Roman" w:eastAsia="Times New Roman" w:hAnsi="Times New Roman" w:cs="Times New Roman"/>
        </w:rPr>
        <w:t xml:space="preserve">"), located at </w:t>
      </w:r>
      <w:r w:rsidR="1867CD40" w:rsidRPr="005359D3">
        <w:rPr>
          <w:rFonts w:ascii="Times New Roman" w:eastAsia="Times New Roman" w:hAnsi="Times New Roman" w:cs="Times New Roman"/>
        </w:rPr>
        <w:t>175 Aurora Ave, St. Paul, MN 5510</w:t>
      </w:r>
      <w:r w:rsidR="00CE789A">
        <w:rPr>
          <w:rFonts w:ascii="Times New Roman" w:eastAsia="Times New Roman" w:hAnsi="Times New Roman" w:cs="Times New Roman"/>
        </w:rPr>
        <w:t>3</w:t>
      </w:r>
      <w:r w:rsidRPr="005359D3">
        <w:rPr>
          <w:rFonts w:ascii="Times New Roman" w:eastAsia="Times New Roman" w:hAnsi="Times New Roman" w:cs="Times New Roman"/>
        </w:rPr>
        <w:t xml:space="preserve">. When signed on behalf of Consultant and executed by </w:t>
      </w:r>
      <w:r w:rsidR="368DDB67"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’s </w:t>
      </w:r>
      <w:r w:rsidR="0024289B" w:rsidRPr="005359D3">
        <w:rPr>
          <w:rFonts w:ascii="Times New Roman" w:eastAsia="Times New Roman" w:hAnsi="Times New Roman" w:cs="Times New Roman"/>
        </w:rPr>
        <w:t>Secretary-Treasurer</w:t>
      </w:r>
      <w:r w:rsidRPr="005359D3">
        <w:rPr>
          <w:rFonts w:ascii="Times New Roman" w:eastAsia="Times New Roman" w:hAnsi="Times New Roman" w:cs="Times New Roman"/>
        </w:rPr>
        <w:t>, this letter will constitute our formal written agreement to the following terms and conditions.</w:t>
      </w:r>
    </w:p>
    <w:p w14:paraId="0D93AF74" w14:textId="77777777" w:rsidR="005359D3" w:rsidRPr="005359D3" w:rsidRDefault="005359D3" w:rsidP="005359D3">
      <w:pPr>
        <w:pStyle w:val="NoSpacing"/>
        <w:rPr>
          <w:rFonts w:ascii="Times New Roman" w:eastAsia="Times New Roman" w:hAnsi="Times New Roman" w:cs="Times New Roman"/>
        </w:rPr>
      </w:pPr>
    </w:p>
    <w:p w14:paraId="2876987B" w14:textId="5CCEA9A6" w:rsidR="00B07D15" w:rsidRDefault="0422E519" w:rsidP="005359D3">
      <w:pPr>
        <w:pStyle w:val="NoSpacing"/>
        <w:numPr>
          <w:ilvl w:val="0"/>
          <w:numId w:val="5"/>
        </w:numPr>
        <w:rPr>
          <w:rFonts w:ascii="Times New Roman" w:eastAsia="Times New Roman" w:hAnsi="Times New Roman" w:cs="Times New Roman"/>
        </w:rPr>
      </w:pPr>
      <w:r w:rsidRPr="005359D3">
        <w:rPr>
          <w:rFonts w:ascii="Times New Roman" w:eastAsia="Times New Roman" w:hAnsi="Times New Roman" w:cs="Times New Roman"/>
        </w:rPr>
        <w:t>CONSULTING SERVICES.</w:t>
      </w:r>
    </w:p>
    <w:p w14:paraId="308AEDB9" w14:textId="77777777" w:rsidR="005359D3" w:rsidRPr="005359D3" w:rsidRDefault="005359D3" w:rsidP="005359D3">
      <w:pPr>
        <w:pStyle w:val="NoSpacing"/>
        <w:ind w:left="720"/>
        <w:rPr>
          <w:rFonts w:ascii="Times New Roman" w:hAnsi="Times New Roman" w:cs="Times New Roman"/>
        </w:rPr>
      </w:pPr>
    </w:p>
    <w:p w14:paraId="63B8E56D" w14:textId="77777777" w:rsidR="00EB0BE0"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a. Consultant will provide consulting services to the </w:t>
      </w:r>
      <w:r w:rsidR="12A80234"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for the period from </w:t>
      </w:r>
      <w:r w:rsidR="6E57869D" w:rsidRPr="005359D3">
        <w:rPr>
          <w:rFonts w:ascii="Times New Roman" w:eastAsia="Times New Roman" w:hAnsi="Times New Roman" w:cs="Times New Roman"/>
        </w:rPr>
        <w:t>July 1</w:t>
      </w:r>
      <w:r w:rsidRPr="005359D3">
        <w:rPr>
          <w:rFonts w:ascii="Times New Roman" w:eastAsia="Times New Roman" w:hAnsi="Times New Roman" w:cs="Times New Roman"/>
        </w:rPr>
        <w:t xml:space="preserve">, </w:t>
      </w:r>
      <w:r w:rsidR="005359D3" w:rsidRPr="005359D3">
        <w:rPr>
          <w:rFonts w:ascii="Times New Roman" w:eastAsia="Times New Roman" w:hAnsi="Times New Roman" w:cs="Times New Roman"/>
        </w:rPr>
        <w:t>2025,</w:t>
      </w:r>
      <w:r w:rsidR="0581BE27"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to </w:t>
      </w:r>
      <w:r w:rsidR="2EAC683A" w:rsidRPr="005359D3">
        <w:rPr>
          <w:rFonts w:ascii="Times New Roman" w:eastAsia="Times New Roman" w:hAnsi="Times New Roman" w:cs="Times New Roman"/>
        </w:rPr>
        <w:t xml:space="preserve">June </w:t>
      </w:r>
      <w:r w:rsidR="223C3F3D" w:rsidRPr="005359D3">
        <w:rPr>
          <w:rFonts w:ascii="Times New Roman" w:eastAsia="Times New Roman" w:hAnsi="Times New Roman" w:cs="Times New Roman"/>
        </w:rPr>
        <w:t>30,</w:t>
      </w:r>
      <w:r w:rsidRPr="005359D3">
        <w:rPr>
          <w:rFonts w:ascii="Times New Roman" w:eastAsia="Times New Roman" w:hAnsi="Times New Roman" w:cs="Times New Roman"/>
        </w:rPr>
        <w:t xml:space="preserve"> </w:t>
      </w:r>
      <w:r w:rsidR="1AA1BB44" w:rsidRPr="005359D3">
        <w:rPr>
          <w:rFonts w:ascii="Times New Roman" w:eastAsia="Times New Roman" w:hAnsi="Times New Roman" w:cs="Times New Roman"/>
        </w:rPr>
        <w:t>2027</w:t>
      </w:r>
      <w:r w:rsidRPr="005359D3">
        <w:rPr>
          <w:rFonts w:ascii="Times New Roman" w:eastAsia="Times New Roman" w:hAnsi="Times New Roman" w:cs="Times New Roman"/>
        </w:rPr>
        <w:t xml:space="preserve">. Consultant should not start work for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before executing a fully signed agreement. The term of this Agreement may be extended so long as both parties agree, in writing, to such an extension, along with other terms they may deem to be mutually desirable. </w:t>
      </w:r>
    </w:p>
    <w:p w14:paraId="1B886881" w14:textId="77777777" w:rsidR="00EB0BE0" w:rsidRDefault="00EB0BE0" w:rsidP="005359D3">
      <w:pPr>
        <w:pStyle w:val="NoSpacing"/>
        <w:rPr>
          <w:rFonts w:ascii="Times New Roman" w:eastAsia="Times New Roman" w:hAnsi="Times New Roman" w:cs="Times New Roman"/>
        </w:rPr>
      </w:pPr>
    </w:p>
    <w:p w14:paraId="7A1235E9" w14:textId="472F4461" w:rsidR="00B07D15" w:rsidRPr="005359D3" w:rsidRDefault="00EB0BE0" w:rsidP="005359D3">
      <w:pPr>
        <w:pStyle w:val="NoSpacing"/>
        <w:rPr>
          <w:rFonts w:ascii="Times New Roman" w:hAnsi="Times New Roman" w:cs="Times New Roman"/>
        </w:rPr>
      </w:pPr>
      <w:r>
        <w:rPr>
          <w:rFonts w:ascii="Times New Roman" w:eastAsia="Times New Roman" w:hAnsi="Times New Roman" w:cs="Times New Roman"/>
        </w:rPr>
        <w:t xml:space="preserve">b. </w:t>
      </w:r>
      <w:r w:rsidR="0422E519" w:rsidRPr="005359D3">
        <w:rPr>
          <w:rFonts w:ascii="Times New Roman" w:eastAsia="Times New Roman" w:hAnsi="Times New Roman" w:cs="Times New Roman"/>
        </w:rPr>
        <w:t>Pursuant to this Agreement, Consultant shall coordinate</w:t>
      </w:r>
      <w:r w:rsidR="0024289B" w:rsidRPr="005359D3">
        <w:rPr>
          <w:rFonts w:ascii="Times New Roman" w:eastAsia="Times New Roman" w:hAnsi="Times New Roman" w:cs="Times New Roman"/>
        </w:rPr>
        <w:t>, execute, and document</w:t>
      </w:r>
      <w:r w:rsidR="0422E519" w:rsidRPr="005359D3">
        <w:rPr>
          <w:rFonts w:ascii="Times New Roman" w:eastAsia="Times New Roman" w:hAnsi="Times New Roman" w:cs="Times New Roman"/>
        </w:rPr>
        <w:t xml:space="preserve"> trainings for Minnesota nursing home workers</w:t>
      </w:r>
      <w:r w:rsidR="00966EF5" w:rsidRPr="005359D3">
        <w:rPr>
          <w:rFonts w:ascii="Times New Roman" w:eastAsia="Times New Roman" w:hAnsi="Times New Roman" w:cs="Times New Roman"/>
        </w:rPr>
        <w:t xml:space="preserve"> </w:t>
      </w:r>
      <w:r>
        <w:rPr>
          <w:rFonts w:ascii="Times New Roman" w:eastAsia="Times New Roman" w:hAnsi="Times New Roman" w:cs="Times New Roman"/>
        </w:rPr>
        <w:t xml:space="preserve">consistent with the MN AFL-CIO’s obligations as a Certified Worker Organization </w:t>
      </w:r>
      <w:r w:rsidR="00966EF5" w:rsidRPr="005359D3">
        <w:rPr>
          <w:rFonts w:ascii="Times New Roman" w:eastAsia="Times New Roman" w:hAnsi="Times New Roman" w:cs="Times New Roman"/>
        </w:rPr>
        <w:t>and shall</w:t>
      </w:r>
      <w:r w:rsidR="0422E519" w:rsidRPr="005359D3">
        <w:rPr>
          <w:rFonts w:ascii="Times New Roman" w:eastAsia="Times New Roman" w:hAnsi="Times New Roman" w:cs="Times New Roman"/>
        </w:rPr>
        <w:t>:</w:t>
      </w:r>
    </w:p>
    <w:p w14:paraId="4C93E085" w14:textId="09ADA065" w:rsidR="00142EE8" w:rsidRPr="005359D3" w:rsidRDefault="00142EE8"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Develop a training curriculum and supporting materials for nursing home workers that complies with the requirements of the Nursing Home Workforce Standards Board (“NHWSB”).</w:t>
      </w:r>
    </w:p>
    <w:p w14:paraId="00461BFC" w14:textId="12117CB1" w:rsidR="00B07D15" w:rsidRPr="005359D3" w:rsidRDefault="0422E519"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Design and implement training for trainers</w:t>
      </w:r>
      <w:r w:rsidR="00142EE8" w:rsidRPr="005359D3">
        <w:rPr>
          <w:rFonts w:ascii="Times New Roman" w:eastAsia="Times New Roman" w:hAnsi="Times New Roman" w:cs="Times New Roman"/>
        </w:rPr>
        <w:t xml:space="preserve"> to ensure that trainers are proficient in the subject matter of the training, facilitation methods, and adult learning principles</w:t>
      </w:r>
      <w:r w:rsidRPr="005359D3">
        <w:rPr>
          <w:rFonts w:ascii="Times New Roman" w:eastAsia="Times New Roman" w:hAnsi="Times New Roman" w:cs="Times New Roman"/>
        </w:rPr>
        <w:t>.</w:t>
      </w:r>
    </w:p>
    <w:p w14:paraId="33D5CB65" w14:textId="40593DF2" w:rsidR="00966EF5" w:rsidRPr="005359D3" w:rsidRDefault="00966EF5"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Respond to follow-up questions from training participants.</w:t>
      </w:r>
    </w:p>
    <w:p w14:paraId="3C028EDC" w14:textId="076D391B" w:rsidR="005359D3" w:rsidRPr="005359D3" w:rsidRDefault="005359D3"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Report on training activities in a manner and form that may be prescribed by the NHWSB.</w:t>
      </w:r>
    </w:p>
    <w:p w14:paraId="018AE232" w14:textId="46E4F8D8" w:rsidR="6FDA0DDD" w:rsidRPr="005359D3" w:rsidRDefault="6FDA0DDD"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 xml:space="preserve">Abide by all data policies set forth </w:t>
      </w:r>
      <w:r w:rsidR="705CAF6B" w:rsidRPr="005359D3">
        <w:rPr>
          <w:rFonts w:ascii="Times New Roman" w:eastAsia="Times New Roman" w:hAnsi="Times New Roman" w:cs="Times New Roman"/>
        </w:rPr>
        <w:t xml:space="preserve">by </w:t>
      </w:r>
      <w:r w:rsidR="09AF9FE7" w:rsidRPr="005359D3">
        <w:rPr>
          <w:rFonts w:ascii="Times New Roman" w:eastAsia="Times New Roman" w:hAnsi="Times New Roman" w:cs="Times New Roman"/>
        </w:rPr>
        <w:t>the NHWSB</w:t>
      </w:r>
      <w:r w:rsidRPr="005359D3">
        <w:rPr>
          <w:rFonts w:ascii="Times New Roman" w:eastAsia="Times New Roman" w:hAnsi="Times New Roman" w:cs="Times New Roman"/>
        </w:rPr>
        <w:t>.</w:t>
      </w:r>
    </w:p>
    <w:p w14:paraId="5CCDB231" w14:textId="6AAF913F" w:rsidR="7E6A4CED" w:rsidRPr="005359D3" w:rsidRDefault="7E6A4CED"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 xml:space="preserve">Abide by all curriculum requirements set </w:t>
      </w:r>
      <w:r w:rsidR="25C76ABF" w:rsidRPr="005359D3">
        <w:rPr>
          <w:rFonts w:ascii="Times New Roman" w:eastAsia="Times New Roman" w:hAnsi="Times New Roman" w:cs="Times New Roman"/>
        </w:rPr>
        <w:t>established</w:t>
      </w:r>
      <w:r w:rsidRPr="005359D3">
        <w:rPr>
          <w:rFonts w:ascii="Times New Roman" w:eastAsia="Times New Roman" w:hAnsi="Times New Roman" w:cs="Times New Roman"/>
        </w:rPr>
        <w:t xml:space="preserve"> </w:t>
      </w:r>
      <w:r w:rsidR="00966EF5" w:rsidRPr="005359D3">
        <w:rPr>
          <w:rFonts w:ascii="Times New Roman" w:eastAsia="Times New Roman" w:hAnsi="Times New Roman" w:cs="Times New Roman"/>
        </w:rPr>
        <w:t xml:space="preserve">by </w:t>
      </w:r>
      <w:r w:rsidR="50ADF8A2" w:rsidRPr="005359D3">
        <w:rPr>
          <w:rFonts w:ascii="Times New Roman" w:eastAsia="Times New Roman" w:hAnsi="Times New Roman" w:cs="Times New Roman"/>
        </w:rPr>
        <w:t>the NHWSB</w:t>
      </w:r>
      <w:r w:rsidRPr="005359D3">
        <w:rPr>
          <w:rFonts w:ascii="Times New Roman" w:eastAsia="Times New Roman" w:hAnsi="Times New Roman" w:cs="Times New Roman"/>
        </w:rPr>
        <w:t>.</w:t>
      </w:r>
    </w:p>
    <w:p w14:paraId="6642E9AD" w14:textId="6C640057" w:rsidR="7E6A4CED" w:rsidRPr="005359D3" w:rsidRDefault="7E6A4CED"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 xml:space="preserve">Adhere to </w:t>
      </w:r>
      <w:proofErr w:type="gramStart"/>
      <w:r w:rsidRPr="005359D3">
        <w:rPr>
          <w:rFonts w:ascii="Times New Roman" w:eastAsia="Times New Roman" w:hAnsi="Times New Roman" w:cs="Times New Roman"/>
        </w:rPr>
        <w:t xml:space="preserve">all </w:t>
      </w:r>
      <w:r w:rsidR="005359D3" w:rsidRPr="005359D3">
        <w:rPr>
          <w:rFonts w:ascii="Times New Roman" w:eastAsia="Times New Roman" w:hAnsi="Times New Roman" w:cs="Times New Roman"/>
        </w:rPr>
        <w:t>of</w:t>
      </w:r>
      <w:proofErr w:type="gramEnd"/>
      <w:r w:rsidR="005359D3" w:rsidRPr="005359D3">
        <w:rPr>
          <w:rFonts w:ascii="Times New Roman" w:eastAsia="Times New Roman" w:hAnsi="Times New Roman" w:cs="Times New Roman"/>
        </w:rPr>
        <w:t xml:space="preserve"> the MN AFL-CIO’s obligations to the NHWSB as set forth in the </w:t>
      </w:r>
      <w:r w:rsidRPr="005359D3">
        <w:rPr>
          <w:rFonts w:ascii="Times New Roman" w:eastAsia="Times New Roman" w:hAnsi="Times New Roman" w:cs="Times New Roman"/>
        </w:rPr>
        <w:t>Statements of Agreement b</w:t>
      </w:r>
      <w:r w:rsidR="4C5EEA9A" w:rsidRPr="005359D3">
        <w:rPr>
          <w:rFonts w:ascii="Times New Roman" w:eastAsia="Times New Roman" w:hAnsi="Times New Roman" w:cs="Times New Roman"/>
        </w:rPr>
        <w:t>etween</w:t>
      </w:r>
      <w:r w:rsidRPr="005359D3">
        <w:rPr>
          <w:rFonts w:ascii="Times New Roman" w:eastAsia="Times New Roman" w:hAnsi="Times New Roman" w:cs="Times New Roman"/>
        </w:rPr>
        <w:t xml:space="preserve"> the NHWSB and the MN AFL-CIO.</w:t>
      </w:r>
      <w:r w:rsidR="00105ED1" w:rsidRPr="005359D3">
        <w:rPr>
          <w:rFonts w:ascii="Times New Roman" w:eastAsia="Times New Roman" w:hAnsi="Times New Roman" w:cs="Times New Roman"/>
        </w:rPr>
        <w:t xml:space="preserve"> These include:</w:t>
      </w:r>
    </w:p>
    <w:p w14:paraId="62C3D18D" w14:textId="77777777"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 xml:space="preserve">Appropriately staff trainings </w:t>
      </w:r>
      <w:proofErr w:type="gramStart"/>
      <w:r w:rsidRPr="005359D3">
        <w:rPr>
          <w:rFonts w:ascii="Times New Roman" w:hAnsi="Times New Roman" w:cs="Times New Roman"/>
        </w:rPr>
        <w:t>in order to</w:t>
      </w:r>
      <w:proofErr w:type="gramEnd"/>
      <w:r w:rsidRPr="005359D3">
        <w:rPr>
          <w:rFonts w:ascii="Times New Roman" w:hAnsi="Times New Roman" w:cs="Times New Roman"/>
        </w:rPr>
        <w:t xml:space="preserve"> be effective and interactive on the established curriculum.</w:t>
      </w:r>
    </w:p>
    <w:p w14:paraId="0DCF5E53" w14:textId="77777777"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Provide certification of the training in a manner prescribed by the Board for the individuals completing the training.</w:t>
      </w:r>
    </w:p>
    <w:p w14:paraId="40CF15BD" w14:textId="77777777"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Provide a list of workers who completed the training to the Nursing Home employer, and the NHWSB if requested.</w:t>
      </w:r>
    </w:p>
    <w:p w14:paraId="0498E5FB" w14:textId="128B7DBF"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 xml:space="preserve">Share Consultant’s availability with Nursing Home employers </w:t>
      </w:r>
      <w:proofErr w:type="gramStart"/>
      <w:r w:rsidRPr="005359D3">
        <w:rPr>
          <w:rFonts w:ascii="Times New Roman" w:hAnsi="Times New Roman" w:cs="Times New Roman"/>
        </w:rPr>
        <w:t>in order to</w:t>
      </w:r>
      <w:proofErr w:type="gramEnd"/>
      <w:r w:rsidRPr="005359D3">
        <w:rPr>
          <w:rFonts w:ascii="Times New Roman" w:hAnsi="Times New Roman" w:cs="Times New Roman"/>
        </w:rPr>
        <w:t xml:space="preserve"> schedule trainings on site or in the geographic area.</w:t>
      </w:r>
    </w:p>
    <w:p w14:paraId="4A3F3B07" w14:textId="4CF49078"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Self-report to the NHWSB and MN AFL-CIO any violations of rules or breaches of data.</w:t>
      </w:r>
    </w:p>
    <w:p w14:paraId="4E3CF9CC" w14:textId="77777777"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Enable a NHWSB representative to visit, attend, investigate and audit, as the NHWSB deems necessary, any training, and any activity related hereto without limitation.</w:t>
      </w:r>
    </w:p>
    <w:p w14:paraId="23B325C8" w14:textId="187E3B2E" w:rsidR="00105ED1" w:rsidRPr="005359D3" w:rsidRDefault="00105ED1" w:rsidP="005359D3">
      <w:pPr>
        <w:pStyle w:val="NoSpacing"/>
        <w:numPr>
          <w:ilvl w:val="1"/>
          <w:numId w:val="6"/>
        </w:numPr>
        <w:rPr>
          <w:rFonts w:ascii="Times New Roman" w:hAnsi="Times New Roman" w:cs="Times New Roman"/>
        </w:rPr>
      </w:pPr>
      <w:r w:rsidRPr="005359D3">
        <w:rPr>
          <w:rFonts w:ascii="Times New Roman" w:hAnsi="Times New Roman" w:cs="Times New Roman"/>
        </w:rPr>
        <w:t>Notify the NHWSB and MN AFL-CIO in writing of any changes, revisions or updates to the Consultant’s rules, policies and procedures affecting the trainings.</w:t>
      </w:r>
    </w:p>
    <w:p w14:paraId="3E71A575" w14:textId="5F9BEEEB" w:rsidR="00105ED1" w:rsidRPr="005359D3" w:rsidRDefault="00105ED1" w:rsidP="005359D3">
      <w:pPr>
        <w:pStyle w:val="NoSpacing"/>
        <w:numPr>
          <w:ilvl w:val="1"/>
          <w:numId w:val="6"/>
        </w:numPr>
        <w:rPr>
          <w:rFonts w:ascii="Times New Roman" w:eastAsia="Times New Roman" w:hAnsi="Times New Roman" w:cs="Times New Roman"/>
        </w:rPr>
      </w:pPr>
      <w:r w:rsidRPr="005359D3">
        <w:rPr>
          <w:rFonts w:ascii="Times New Roman" w:hAnsi="Times New Roman" w:cs="Times New Roman"/>
        </w:rPr>
        <w:lastRenderedPageBreak/>
        <w:t>Notify the NHWSB and MN AFL-CIO if Consultant will no longer provide worker trainings. Such notification must include any currently scheduled trainings that Consultant will no longer provide. Additionally, Consultant must send certifications to each worker who has already been trained and send any remaining attendee lists not already shared to the Nursing Home employer and NHWSB.</w:t>
      </w:r>
    </w:p>
    <w:p w14:paraId="314BE95E" w14:textId="3DF01976" w:rsidR="00966EF5" w:rsidRDefault="166F44EA" w:rsidP="005359D3">
      <w:pPr>
        <w:pStyle w:val="NoSpacing"/>
        <w:numPr>
          <w:ilvl w:val="0"/>
          <w:numId w:val="6"/>
        </w:numPr>
        <w:rPr>
          <w:rFonts w:ascii="Times New Roman" w:eastAsia="Times New Roman" w:hAnsi="Times New Roman" w:cs="Times New Roman"/>
        </w:rPr>
      </w:pPr>
      <w:r w:rsidRPr="005359D3">
        <w:rPr>
          <w:rFonts w:ascii="Times New Roman" w:eastAsia="Times New Roman" w:hAnsi="Times New Roman" w:cs="Times New Roman"/>
        </w:rPr>
        <w:t>Adhere to any other requirements established by the NHWSB</w:t>
      </w:r>
      <w:r w:rsidR="27EDA6BC" w:rsidRPr="005359D3">
        <w:rPr>
          <w:rFonts w:ascii="Times New Roman" w:eastAsia="Times New Roman" w:hAnsi="Times New Roman" w:cs="Times New Roman"/>
        </w:rPr>
        <w:t xml:space="preserve"> in relation to </w:t>
      </w:r>
      <w:r w:rsidR="00105ED1" w:rsidRPr="005359D3">
        <w:rPr>
          <w:rFonts w:ascii="Times New Roman" w:eastAsia="Times New Roman" w:hAnsi="Times New Roman" w:cs="Times New Roman"/>
        </w:rPr>
        <w:t xml:space="preserve">its </w:t>
      </w:r>
      <w:r w:rsidR="27EDA6BC" w:rsidRPr="005359D3">
        <w:rPr>
          <w:rFonts w:ascii="Times New Roman" w:eastAsia="Times New Roman" w:hAnsi="Times New Roman" w:cs="Times New Roman"/>
        </w:rPr>
        <w:t>agreement with the MN AFL-CIO</w:t>
      </w:r>
      <w:r w:rsidRPr="005359D3">
        <w:rPr>
          <w:rFonts w:ascii="Times New Roman" w:eastAsia="Times New Roman" w:hAnsi="Times New Roman" w:cs="Times New Roman"/>
        </w:rPr>
        <w:t>.</w:t>
      </w:r>
    </w:p>
    <w:p w14:paraId="0A44261A" w14:textId="77777777" w:rsidR="005359D3" w:rsidRPr="005359D3" w:rsidRDefault="005359D3" w:rsidP="005359D3">
      <w:pPr>
        <w:pStyle w:val="NoSpacing"/>
        <w:ind w:left="720"/>
        <w:rPr>
          <w:rFonts w:ascii="Times New Roman" w:eastAsia="Times New Roman" w:hAnsi="Times New Roman" w:cs="Times New Roman"/>
        </w:rPr>
      </w:pPr>
    </w:p>
    <w:p w14:paraId="638E592E" w14:textId="087CCDA2" w:rsidR="00B07D15" w:rsidRDefault="00EB0BE0" w:rsidP="005359D3">
      <w:pPr>
        <w:pStyle w:val="NoSpacing"/>
        <w:rPr>
          <w:rFonts w:ascii="Times New Roman" w:eastAsia="Times New Roman" w:hAnsi="Times New Roman" w:cs="Times New Roman"/>
        </w:rPr>
      </w:pPr>
      <w:r>
        <w:rPr>
          <w:rFonts w:ascii="Times New Roman" w:eastAsia="Times New Roman" w:hAnsi="Times New Roman" w:cs="Times New Roman"/>
        </w:rPr>
        <w:t>c</w:t>
      </w:r>
      <w:r w:rsidR="0422E519" w:rsidRPr="005359D3">
        <w:rPr>
          <w:rFonts w:ascii="Times New Roman" w:eastAsia="Times New Roman" w:hAnsi="Times New Roman" w:cs="Times New Roman"/>
        </w:rPr>
        <w:t xml:space="preserve">. Except as otherwise approved in advance in writing by </w:t>
      </w:r>
      <w:r w:rsidR="67CA4AEC"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the Consultant</w:t>
      </w:r>
      <w:r w:rsidR="66EF7DF9" w:rsidRPr="005359D3">
        <w:rPr>
          <w:rFonts w:ascii="Times New Roman" w:eastAsia="Times New Roman" w:hAnsi="Times New Roman" w:cs="Times New Roman"/>
        </w:rPr>
        <w:t xml:space="preserve"> </w:t>
      </w:r>
      <w:r w:rsidR="0422E519" w:rsidRPr="005359D3">
        <w:rPr>
          <w:rFonts w:ascii="Times New Roman" w:eastAsia="Times New Roman" w:hAnsi="Times New Roman" w:cs="Times New Roman"/>
        </w:rPr>
        <w:t xml:space="preserve">principal with primary responsibility for all consulting services to be provided pursuant to this Agreement will be Jerome Balsimo, Executive Director. With </w:t>
      </w:r>
      <w:r w:rsidR="67CA4AEC"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’s approval, other Consultant staff may assist in providing the services to be performed by Consultant under this Agreement.</w:t>
      </w:r>
    </w:p>
    <w:p w14:paraId="21FAEA87" w14:textId="77777777" w:rsidR="005359D3" w:rsidRPr="005359D3" w:rsidRDefault="005359D3" w:rsidP="005359D3">
      <w:pPr>
        <w:pStyle w:val="NoSpacing"/>
        <w:rPr>
          <w:rFonts w:ascii="Times New Roman" w:eastAsia="Times New Roman" w:hAnsi="Times New Roman" w:cs="Times New Roman"/>
        </w:rPr>
      </w:pPr>
    </w:p>
    <w:p w14:paraId="2616CBD8" w14:textId="337EC042" w:rsidR="00B07D15" w:rsidRPr="005359D3" w:rsidRDefault="00EB0BE0" w:rsidP="005359D3">
      <w:pPr>
        <w:pStyle w:val="NoSpacing"/>
        <w:rPr>
          <w:rFonts w:ascii="Times New Roman" w:hAnsi="Times New Roman" w:cs="Times New Roman"/>
        </w:rPr>
      </w:pPr>
      <w:r>
        <w:rPr>
          <w:rFonts w:ascii="Times New Roman" w:eastAsia="Times New Roman" w:hAnsi="Times New Roman" w:cs="Times New Roman"/>
        </w:rPr>
        <w:t>d</w:t>
      </w:r>
      <w:r w:rsidR="0422E519" w:rsidRPr="005359D3">
        <w:rPr>
          <w:rFonts w:ascii="Times New Roman" w:eastAsia="Times New Roman" w:hAnsi="Times New Roman" w:cs="Times New Roman"/>
        </w:rPr>
        <w:t>. Consultant agrees that it will use its best efforts during the performance of such</w:t>
      </w:r>
    </w:p>
    <w:p w14:paraId="74F5D07F" w14:textId="5F9443AB"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consulting services to promote the interests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and to devote to the business and affairs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during the term of this Agreement such portion of Consultant's time and energies as is necessary to perform such consulting services.</w:t>
      </w:r>
    </w:p>
    <w:p w14:paraId="5DEF5BD0" w14:textId="77777777" w:rsidR="005359D3" w:rsidRPr="005359D3" w:rsidRDefault="005359D3" w:rsidP="005359D3">
      <w:pPr>
        <w:pStyle w:val="NoSpacing"/>
        <w:rPr>
          <w:rFonts w:ascii="Times New Roman" w:hAnsi="Times New Roman" w:cs="Times New Roman"/>
        </w:rPr>
      </w:pPr>
    </w:p>
    <w:p w14:paraId="63D33C3B" w14:textId="15B8C17A" w:rsidR="00B07D15" w:rsidRPr="005359D3" w:rsidRDefault="00EB0BE0" w:rsidP="005359D3">
      <w:pPr>
        <w:pStyle w:val="NoSpacing"/>
        <w:rPr>
          <w:rFonts w:ascii="Times New Roman" w:hAnsi="Times New Roman" w:cs="Times New Roman"/>
        </w:rPr>
      </w:pPr>
      <w:r>
        <w:rPr>
          <w:rFonts w:ascii="Times New Roman" w:eastAsia="Times New Roman" w:hAnsi="Times New Roman" w:cs="Times New Roman"/>
        </w:rPr>
        <w:t>e</w:t>
      </w:r>
      <w:r w:rsidR="0422E519" w:rsidRPr="005359D3">
        <w:rPr>
          <w:rFonts w:ascii="Times New Roman" w:eastAsia="Times New Roman" w:hAnsi="Times New Roman" w:cs="Times New Roman"/>
        </w:rPr>
        <w:t xml:space="preserve">. Although </w:t>
      </w:r>
      <w:r w:rsidR="67CA4AEC"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xml:space="preserve"> will not direct or control the </w:t>
      </w:r>
      <w:proofErr w:type="gramStart"/>
      <w:r w:rsidR="0422E519" w:rsidRPr="005359D3">
        <w:rPr>
          <w:rFonts w:ascii="Times New Roman" w:eastAsia="Times New Roman" w:hAnsi="Times New Roman" w:cs="Times New Roman"/>
        </w:rPr>
        <w:t>manner in which</w:t>
      </w:r>
      <w:proofErr w:type="gramEnd"/>
      <w:r w:rsidR="0422E519" w:rsidRPr="005359D3">
        <w:rPr>
          <w:rFonts w:ascii="Times New Roman" w:eastAsia="Times New Roman" w:hAnsi="Times New Roman" w:cs="Times New Roman"/>
        </w:rPr>
        <w:t xml:space="preserve"> Consultant</w:t>
      </w:r>
    </w:p>
    <w:p w14:paraId="7341E623" w14:textId="2C485349"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performs the services contemplated by this Agreement, </w:t>
      </w:r>
      <w:r w:rsidR="0024289B" w:rsidRPr="005359D3">
        <w:rPr>
          <w:rFonts w:ascii="Times New Roman" w:eastAsia="Times New Roman" w:hAnsi="Times New Roman" w:cs="Times New Roman"/>
        </w:rPr>
        <w:t>Bradley Lehto, Secretary-Treasurer</w:t>
      </w:r>
      <w:r w:rsidRPr="005359D3">
        <w:rPr>
          <w:rFonts w:ascii="Times New Roman" w:eastAsia="Times New Roman" w:hAnsi="Times New Roman" w:cs="Times New Roman"/>
        </w:rPr>
        <w:t xml:space="preserve">, on behalf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will provide overall guidance and direction as to the results that Consultant will be expected to achieve and the tasks Consultant will be expected to perform, including approval of assignments and final work products.</w:t>
      </w:r>
    </w:p>
    <w:p w14:paraId="6048B5D4" w14:textId="77777777" w:rsidR="005359D3" w:rsidRPr="005359D3" w:rsidRDefault="005359D3" w:rsidP="005359D3">
      <w:pPr>
        <w:pStyle w:val="NoSpacing"/>
        <w:rPr>
          <w:rFonts w:ascii="Times New Roman" w:hAnsi="Times New Roman" w:cs="Times New Roman"/>
        </w:rPr>
      </w:pPr>
    </w:p>
    <w:p w14:paraId="12D1AD1A" w14:textId="6674DC34"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2. CONSULTING FEE.</w:t>
      </w:r>
    </w:p>
    <w:p w14:paraId="6D5A1189" w14:textId="77777777" w:rsidR="005359D3" w:rsidRPr="005359D3" w:rsidRDefault="005359D3" w:rsidP="005359D3">
      <w:pPr>
        <w:pStyle w:val="NoSpacing"/>
        <w:rPr>
          <w:rFonts w:ascii="Times New Roman" w:hAnsi="Times New Roman" w:cs="Times New Roman"/>
        </w:rPr>
      </w:pPr>
    </w:p>
    <w:p w14:paraId="1AD9C27D" w14:textId="18CC4D99"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a. For the consulting services performed under this Agreement,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agrees to pay Consultant: </w:t>
      </w:r>
      <w:r w:rsidR="0024289B" w:rsidRPr="005359D3">
        <w:rPr>
          <w:rFonts w:ascii="Times New Roman" w:eastAsia="Times New Roman" w:hAnsi="Times New Roman" w:cs="Times New Roman"/>
        </w:rPr>
        <w:t>[To Be Determined]</w:t>
      </w:r>
      <w:r w:rsidRPr="005359D3">
        <w:rPr>
          <w:rFonts w:ascii="Times New Roman" w:eastAsia="Times New Roman" w:hAnsi="Times New Roman" w:cs="Times New Roman"/>
        </w:rPr>
        <w:t xml:space="preserve">. At the end of each month, Consultant shall submit to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 detailed report of work performed and hours spent during the preceding month.</w:t>
      </w:r>
    </w:p>
    <w:p w14:paraId="1DFD8A70" w14:textId="77777777" w:rsidR="005359D3" w:rsidRPr="005359D3" w:rsidRDefault="005359D3" w:rsidP="005359D3">
      <w:pPr>
        <w:pStyle w:val="NoSpacing"/>
        <w:rPr>
          <w:rFonts w:ascii="Times New Roman" w:hAnsi="Times New Roman" w:cs="Times New Roman"/>
        </w:rPr>
      </w:pPr>
    </w:p>
    <w:p w14:paraId="66A56EDB" w14:textId="36F554D5" w:rsidR="005359D3" w:rsidRDefault="005359D3" w:rsidP="005359D3">
      <w:pPr>
        <w:pStyle w:val="NoSpacing"/>
        <w:rPr>
          <w:rFonts w:ascii="Times New Roman" w:eastAsia="Times New Roman" w:hAnsi="Times New Roman" w:cs="Times New Roman"/>
        </w:rPr>
      </w:pPr>
      <w:r>
        <w:rPr>
          <w:rFonts w:ascii="Times New Roman" w:eastAsia="Times New Roman" w:hAnsi="Times New Roman" w:cs="Times New Roman"/>
        </w:rPr>
        <w:t xml:space="preserve">3. </w:t>
      </w:r>
      <w:r w:rsidR="0422E519" w:rsidRPr="005359D3">
        <w:rPr>
          <w:rFonts w:ascii="Times New Roman" w:eastAsia="Times New Roman" w:hAnsi="Times New Roman" w:cs="Times New Roman"/>
        </w:rPr>
        <w:t xml:space="preserve">REIMBURSEMENT OF EXPENSES AND COSTS. </w:t>
      </w:r>
    </w:p>
    <w:p w14:paraId="7CC943AE" w14:textId="77777777" w:rsidR="005359D3" w:rsidRDefault="005359D3" w:rsidP="005359D3">
      <w:pPr>
        <w:pStyle w:val="NoSpacing"/>
        <w:rPr>
          <w:rFonts w:ascii="Times New Roman" w:eastAsia="Times New Roman" w:hAnsi="Times New Roman" w:cs="Times New Roman"/>
        </w:rPr>
      </w:pPr>
    </w:p>
    <w:p w14:paraId="7BC53071" w14:textId="10E35890" w:rsidR="00B07D15" w:rsidRDefault="67CA4AEC"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xml:space="preserve"> will reimburse</w:t>
      </w:r>
      <w:r w:rsidR="0ECB4589" w:rsidRPr="005359D3">
        <w:rPr>
          <w:rFonts w:ascii="Times New Roman" w:eastAsia="Times New Roman" w:hAnsi="Times New Roman" w:cs="Times New Roman"/>
        </w:rPr>
        <w:t xml:space="preserve"> </w:t>
      </w:r>
      <w:r w:rsidR="0422E519" w:rsidRPr="005359D3">
        <w:rPr>
          <w:rFonts w:ascii="Times New Roman" w:eastAsia="Times New Roman" w:hAnsi="Times New Roman" w:cs="Times New Roman"/>
        </w:rPr>
        <w:t xml:space="preserve">Consultant for necessary travel and other reasonable expenses incurred by employees or contractors of Consultant in performing services under the Agreement, provided that such expenses are preauthorized by </w:t>
      </w:r>
      <w:r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xml:space="preserve"> before such travel is undertaken. Consultant shall be</w:t>
      </w:r>
      <w:r w:rsidR="5C80A2A7" w:rsidRPr="005359D3">
        <w:rPr>
          <w:rFonts w:ascii="Times New Roman" w:eastAsia="Times New Roman" w:hAnsi="Times New Roman" w:cs="Times New Roman"/>
        </w:rPr>
        <w:t xml:space="preserve"> </w:t>
      </w:r>
      <w:r w:rsidR="0422E519" w:rsidRPr="005359D3">
        <w:rPr>
          <w:rFonts w:ascii="Times New Roman" w:eastAsia="Times New Roman" w:hAnsi="Times New Roman" w:cs="Times New Roman"/>
        </w:rPr>
        <w:t xml:space="preserve">responsible for arranging and paying </w:t>
      </w:r>
      <w:r w:rsidR="0024289B" w:rsidRPr="005359D3">
        <w:rPr>
          <w:rFonts w:ascii="Times New Roman" w:eastAsia="Times New Roman" w:hAnsi="Times New Roman" w:cs="Times New Roman"/>
        </w:rPr>
        <w:t>their</w:t>
      </w:r>
      <w:r w:rsidR="0422E519" w:rsidRPr="005359D3">
        <w:rPr>
          <w:rFonts w:ascii="Times New Roman" w:eastAsia="Times New Roman" w:hAnsi="Times New Roman" w:cs="Times New Roman"/>
        </w:rPr>
        <w:t xml:space="preserve"> own travel expenses and seeking reimbursement. </w:t>
      </w:r>
      <w:r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xml:space="preserve"> will not reimburse for alcohol purchases. </w:t>
      </w:r>
    </w:p>
    <w:p w14:paraId="533B2B41" w14:textId="77777777" w:rsidR="005359D3" w:rsidRPr="005359D3" w:rsidRDefault="005359D3" w:rsidP="005359D3">
      <w:pPr>
        <w:pStyle w:val="NoSpacing"/>
        <w:rPr>
          <w:rFonts w:ascii="Times New Roman" w:eastAsia="Times New Roman" w:hAnsi="Times New Roman" w:cs="Times New Roman"/>
        </w:rPr>
      </w:pPr>
    </w:p>
    <w:p w14:paraId="6B74E05A" w14:textId="77777777" w:rsidR="005359D3"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4. TERMINATION OF AGREEMENT. </w:t>
      </w:r>
    </w:p>
    <w:p w14:paraId="2766373E" w14:textId="77777777" w:rsidR="005359D3" w:rsidRDefault="005359D3" w:rsidP="005359D3">
      <w:pPr>
        <w:pStyle w:val="NoSpacing"/>
        <w:rPr>
          <w:rFonts w:ascii="Times New Roman" w:eastAsia="Times New Roman" w:hAnsi="Times New Roman" w:cs="Times New Roman"/>
        </w:rPr>
      </w:pPr>
    </w:p>
    <w:p w14:paraId="21289EEA" w14:textId="4F9E2530"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The Agreement may end by expiration. If this Agreement has not expired, this Agreement may be terminated by either party for any reason upon 30 days written notice to the other party. If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elects to terminate this Agreement and such termination is “for cause” (i.e., because Consultant failed to perform one or more of its obligations under this Agreement or </w:t>
      </w:r>
      <w:r w:rsidRPr="005359D3">
        <w:rPr>
          <w:rFonts w:ascii="Times New Roman" w:eastAsia="Times New Roman" w:hAnsi="Times New Roman" w:cs="Times New Roman"/>
        </w:rPr>
        <w:lastRenderedPageBreak/>
        <w:t xml:space="preserve">otherwise failed to abide by its terms), Consultant shall be entitled to no further compensation or any other payments beyond those it received prior to its receipt of the notice of termination, and it shall cease to render further services to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immediately. If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elects to terminate this Agreement for reasons other than Consultant’s failure to perform one or more of its obligations under this Agreement or otherwise abide by its terms, Consultant shall be entitled to payment for all work performed up until the effective date of the termination of this Agreement. If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has paid Consultant, in advance, for all or a portion of Consultant’s services (e.g., through a flat-fee arrangement) and </w:t>
      </w:r>
      <w:proofErr w:type="gramStart"/>
      <w:r w:rsidRPr="005359D3">
        <w:rPr>
          <w:rFonts w:ascii="Times New Roman" w:eastAsia="Times New Roman" w:hAnsi="Times New Roman" w:cs="Times New Roman"/>
        </w:rPr>
        <w:t>either party</w:t>
      </w:r>
      <w:proofErr w:type="gramEnd"/>
      <w:r w:rsidRPr="005359D3">
        <w:rPr>
          <w:rFonts w:ascii="Times New Roman" w:eastAsia="Times New Roman" w:hAnsi="Times New Roman" w:cs="Times New Roman"/>
        </w:rPr>
        <w:t xml:space="preserve"> elects to terminate this Agreement, Consultant shall be required to promptly refund to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the unearned portion of its compensation. </w:t>
      </w:r>
    </w:p>
    <w:p w14:paraId="25FEB6A3" w14:textId="77777777" w:rsidR="005359D3" w:rsidRPr="005359D3" w:rsidRDefault="005359D3" w:rsidP="005359D3">
      <w:pPr>
        <w:pStyle w:val="NoSpacing"/>
        <w:rPr>
          <w:rFonts w:ascii="Times New Roman" w:eastAsia="Times New Roman" w:hAnsi="Times New Roman" w:cs="Times New Roman"/>
        </w:rPr>
      </w:pPr>
    </w:p>
    <w:p w14:paraId="524A9E74" w14:textId="33A3B073"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5. CONFIDENTIALITY.</w:t>
      </w:r>
    </w:p>
    <w:p w14:paraId="2995F1BF" w14:textId="77777777" w:rsidR="005359D3" w:rsidRPr="005359D3" w:rsidRDefault="005359D3" w:rsidP="005359D3">
      <w:pPr>
        <w:pStyle w:val="NoSpacing"/>
        <w:rPr>
          <w:rFonts w:ascii="Times New Roman" w:hAnsi="Times New Roman" w:cs="Times New Roman"/>
        </w:rPr>
      </w:pPr>
    </w:p>
    <w:p w14:paraId="208EDA10" w14:textId="010582B9"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a. Consultant agrees that Consultant will not, directly or indirectly, at any time</w:t>
      </w:r>
      <w:r w:rsidR="4930BD9C"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during the term of this Agreement or thereafter, and without regard to when or for what reason terminate, divulge, furnish, make accessible, or permit the disclosure to anyone (other than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or other persons employed or designated by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any knowledge or information of any type whatsoever acquired by Consultant in the course of the consultancy, including (but not limited to) knowledge or information relating to the business or activities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including business and activities relating to the services rendered under this Agreement, whether disclosed orally or visually to Consultant and whether stored on any tangible medium or memorialized by Consultant (“Confidential Information”).</w:t>
      </w:r>
    </w:p>
    <w:p w14:paraId="4573E267" w14:textId="77777777" w:rsidR="005359D3" w:rsidRPr="005359D3" w:rsidRDefault="005359D3" w:rsidP="005359D3">
      <w:pPr>
        <w:pStyle w:val="NoSpacing"/>
        <w:rPr>
          <w:rFonts w:ascii="Times New Roman" w:hAnsi="Times New Roman" w:cs="Times New Roman"/>
        </w:rPr>
      </w:pPr>
    </w:p>
    <w:p w14:paraId="3EF923CA" w14:textId="0329E6F7"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b. The term “Confidential Information” includes all originals, recorded and</w:t>
      </w:r>
      <w:r w:rsidR="25A4D39A"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unrecorded copies of such Confidential Information, as well as information derived there from and portions thereof. Such Confidential Information also includes, but is not limited to, all written or audio materials obtained, generated, produced or otherwise acquired </w:t>
      </w:r>
      <w:proofErr w:type="gramStart"/>
      <w:r w:rsidRPr="005359D3">
        <w:rPr>
          <w:rFonts w:ascii="Times New Roman" w:eastAsia="Times New Roman" w:hAnsi="Times New Roman" w:cs="Times New Roman"/>
        </w:rPr>
        <w:t>during the course of</w:t>
      </w:r>
      <w:proofErr w:type="gramEnd"/>
      <w:r w:rsidRPr="005359D3">
        <w:rPr>
          <w:rFonts w:ascii="Times New Roman" w:eastAsia="Times New Roman" w:hAnsi="Times New Roman" w:cs="Times New Roman"/>
        </w:rPr>
        <w:t xml:space="preserve"> the consultancy, including (but not limited to) any notes, charts, lists, computer files, electronic mail messages, phone logs or other memoranda, whether handwritten, typed, or otherwise created. Information shall be Confidential Information even if no legal protection has been obtained or sought for such information under applicable laws and </w:t>
      </w:r>
      <w:proofErr w:type="gramStart"/>
      <w:r w:rsidRPr="005359D3">
        <w:rPr>
          <w:rFonts w:ascii="Times New Roman" w:eastAsia="Times New Roman" w:hAnsi="Times New Roman" w:cs="Times New Roman"/>
        </w:rPr>
        <w:t>whether or not</w:t>
      </w:r>
      <w:proofErr w:type="gramEnd"/>
      <w:r w:rsidRPr="005359D3">
        <w:rPr>
          <w:rFonts w:ascii="Times New Roman" w:eastAsia="Times New Roman" w:hAnsi="Times New Roman" w:cs="Times New Roman"/>
        </w:rPr>
        <w:t xml:space="preserve"> Consultant has been notified that such information is Confidential Information.</w:t>
      </w:r>
    </w:p>
    <w:p w14:paraId="528B3CED" w14:textId="77777777" w:rsidR="005359D3" w:rsidRPr="005359D3" w:rsidRDefault="005359D3" w:rsidP="005359D3">
      <w:pPr>
        <w:pStyle w:val="NoSpacing"/>
        <w:rPr>
          <w:rFonts w:ascii="Times New Roman" w:hAnsi="Times New Roman" w:cs="Times New Roman"/>
        </w:rPr>
      </w:pPr>
    </w:p>
    <w:p w14:paraId="67DB5A1E" w14:textId="067F8143" w:rsidR="00B07D15" w:rsidRDefault="005359D3" w:rsidP="005359D3">
      <w:pPr>
        <w:pStyle w:val="NoSpacing"/>
        <w:rPr>
          <w:rFonts w:ascii="Times New Roman" w:eastAsia="Times New Roman" w:hAnsi="Times New Roman" w:cs="Times New Roman"/>
        </w:rPr>
      </w:pPr>
      <w:r>
        <w:rPr>
          <w:rFonts w:ascii="Times New Roman" w:eastAsia="Times New Roman" w:hAnsi="Times New Roman" w:cs="Times New Roman"/>
        </w:rPr>
        <w:t>c</w:t>
      </w:r>
      <w:r w:rsidR="0422E519" w:rsidRPr="005359D3">
        <w:rPr>
          <w:rFonts w:ascii="Times New Roman" w:eastAsia="Times New Roman" w:hAnsi="Times New Roman" w:cs="Times New Roman"/>
        </w:rPr>
        <w:t>. Upon termination of this Agreement for whatever reason or upon breach of any of</w:t>
      </w:r>
      <w:r w:rsidR="31BBA7B2" w:rsidRPr="005359D3">
        <w:rPr>
          <w:rFonts w:ascii="Times New Roman" w:eastAsia="Times New Roman" w:hAnsi="Times New Roman" w:cs="Times New Roman"/>
        </w:rPr>
        <w:t xml:space="preserve"> </w:t>
      </w:r>
      <w:r w:rsidR="0422E519" w:rsidRPr="005359D3">
        <w:rPr>
          <w:rFonts w:ascii="Times New Roman" w:eastAsia="Times New Roman" w:hAnsi="Times New Roman" w:cs="Times New Roman"/>
        </w:rPr>
        <w:t xml:space="preserve">the obligations set forth in this Agreement, Consultant shall return all Confidential Information (as defined above) to </w:t>
      </w:r>
      <w:r w:rsidR="67CA4AEC" w:rsidRPr="005359D3">
        <w:rPr>
          <w:rFonts w:ascii="Times New Roman" w:eastAsia="Times New Roman" w:hAnsi="Times New Roman" w:cs="Times New Roman"/>
        </w:rPr>
        <w:t>MN AFL-CIO</w:t>
      </w:r>
      <w:r w:rsidR="0422E519" w:rsidRPr="005359D3">
        <w:rPr>
          <w:rFonts w:ascii="Times New Roman" w:eastAsia="Times New Roman" w:hAnsi="Times New Roman" w:cs="Times New Roman"/>
        </w:rPr>
        <w:t>, regardless of the form in which it appears or is stored (including information stored on tapes, computer discs, compact discs or other media).</w:t>
      </w:r>
    </w:p>
    <w:p w14:paraId="5348CF79" w14:textId="77777777" w:rsidR="00A14B7D" w:rsidRPr="005359D3" w:rsidRDefault="00A14B7D" w:rsidP="005359D3">
      <w:pPr>
        <w:pStyle w:val="NoSpacing"/>
        <w:rPr>
          <w:rFonts w:ascii="Times New Roman" w:hAnsi="Times New Roman" w:cs="Times New Roman"/>
        </w:rPr>
      </w:pPr>
    </w:p>
    <w:p w14:paraId="1520EDC4" w14:textId="77FD9E60" w:rsidR="00A14B7D" w:rsidRDefault="00502628" w:rsidP="005359D3">
      <w:pPr>
        <w:pStyle w:val="NoSpacing"/>
        <w:rPr>
          <w:rFonts w:ascii="Times New Roman" w:eastAsia="Times New Roman" w:hAnsi="Times New Roman" w:cs="Times New Roman"/>
        </w:rPr>
      </w:pPr>
      <w:r>
        <w:rPr>
          <w:rFonts w:ascii="Times New Roman" w:eastAsia="Times New Roman" w:hAnsi="Times New Roman" w:cs="Times New Roman"/>
        </w:rPr>
        <w:t>6</w:t>
      </w:r>
      <w:r w:rsidR="0422E519" w:rsidRPr="005359D3">
        <w:rPr>
          <w:rFonts w:ascii="Times New Roman" w:eastAsia="Times New Roman" w:hAnsi="Times New Roman" w:cs="Times New Roman"/>
        </w:rPr>
        <w:t xml:space="preserve">. MUTUAL INDEMNIFICATION. </w:t>
      </w:r>
    </w:p>
    <w:p w14:paraId="7078A92F" w14:textId="77777777" w:rsidR="00A14B7D" w:rsidRDefault="00A14B7D" w:rsidP="005359D3">
      <w:pPr>
        <w:pStyle w:val="NoSpacing"/>
        <w:rPr>
          <w:rFonts w:ascii="Times New Roman" w:eastAsia="Times New Roman" w:hAnsi="Times New Roman" w:cs="Times New Roman"/>
        </w:rPr>
      </w:pPr>
    </w:p>
    <w:p w14:paraId="29A10C81" w14:textId="68E83C69" w:rsidR="00B07D15" w:rsidRDefault="002674E5" w:rsidP="005359D3">
      <w:pPr>
        <w:pStyle w:val="NoSpacing"/>
        <w:rPr>
          <w:rFonts w:ascii="Times New Roman" w:eastAsia="Times New Roman" w:hAnsi="Times New Roman" w:cs="Times New Roman"/>
        </w:rPr>
      </w:pPr>
      <w:r>
        <w:rPr>
          <w:rFonts w:ascii="Times New Roman" w:eastAsia="Times New Roman" w:hAnsi="Times New Roman" w:cs="Times New Roman"/>
        </w:rPr>
        <w:t>E</w:t>
      </w:r>
      <w:r w:rsidR="0422E519" w:rsidRPr="005359D3">
        <w:rPr>
          <w:rFonts w:ascii="Times New Roman" w:eastAsia="Times New Roman" w:hAnsi="Times New Roman" w:cs="Times New Roman"/>
        </w:rPr>
        <w:t>ach Party shall indemnify, defend and hold the other Party harmless from all liabilities, costs and expenses (including, without limitation, attorneys fees) that such Party may suffer, sustain or become subject to as a result of any action by the indemnifying Party that causes the other to become liable to a third party for the indemnifying Party’s negligence, gross negligence or willful misconduct in performance of its obligations under this Agreement.</w:t>
      </w:r>
    </w:p>
    <w:p w14:paraId="35C4D845" w14:textId="77777777" w:rsidR="00A14B7D" w:rsidRPr="005359D3" w:rsidRDefault="00A14B7D" w:rsidP="005359D3">
      <w:pPr>
        <w:pStyle w:val="NoSpacing"/>
        <w:rPr>
          <w:rFonts w:ascii="Times New Roman" w:hAnsi="Times New Roman" w:cs="Times New Roman"/>
        </w:rPr>
      </w:pPr>
    </w:p>
    <w:p w14:paraId="121B93E8" w14:textId="4F0FD043" w:rsidR="00A14B7D" w:rsidRDefault="002674E5" w:rsidP="005359D3">
      <w:pPr>
        <w:pStyle w:val="NoSpacing"/>
        <w:rPr>
          <w:rFonts w:ascii="Times New Roman" w:eastAsia="Times New Roman" w:hAnsi="Times New Roman" w:cs="Times New Roman"/>
        </w:rPr>
      </w:pPr>
      <w:r>
        <w:rPr>
          <w:rFonts w:ascii="Times New Roman" w:eastAsia="Times New Roman" w:hAnsi="Times New Roman" w:cs="Times New Roman"/>
        </w:rPr>
        <w:lastRenderedPageBreak/>
        <w:t>7</w:t>
      </w:r>
      <w:r w:rsidR="0422E519" w:rsidRPr="005359D3">
        <w:rPr>
          <w:rFonts w:ascii="Times New Roman" w:eastAsia="Times New Roman" w:hAnsi="Times New Roman" w:cs="Times New Roman"/>
        </w:rPr>
        <w:t xml:space="preserve">. INDEPENDENT CONTRACTOR. </w:t>
      </w:r>
    </w:p>
    <w:p w14:paraId="4A9543BD" w14:textId="77777777" w:rsidR="00A14B7D" w:rsidRDefault="00A14B7D" w:rsidP="005359D3">
      <w:pPr>
        <w:pStyle w:val="NoSpacing"/>
        <w:rPr>
          <w:rFonts w:ascii="Times New Roman" w:eastAsia="Times New Roman" w:hAnsi="Times New Roman" w:cs="Times New Roman"/>
        </w:rPr>
      </w:pPr>
    </w:p>
    <w:p w14:paraId="5F0CB52F" w14:textId="4705F503"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Consultant shall perform consulting services</w:t>
      </w:r>
      <w:r w:rsidR="23963B41"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pursuant to this Agreement as an independent contractor with respect to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and nothing in this Agreement shall create, or be deemed to </w:t>
      </w:r>
      <w:proofErr w:type="gramStart"/>
      <w:r w:rsidRPr="005359D3">
        <w:rPr>
          <w:rFonts w:ascii="Times New Roman" w:eastAsia="Times New Roman" w:hAnsi="Times New Roman" w:cs="Times New Roman"/>
        </w:rPr>
        <w:t>create,</w:t>
      </w:r>
      <w:proofErr w:type="gramEnd"/>
      <w:r w:rsidRPr="005359D3">
        <w:rPr>
          <w:rFonts w:ascii="Times New Roman" w:eastAsia="Times New Roman" w:hAnsi="Times New Roman" w:cs="Times New Roman"/>
        </w:rPr>
        <w:t xml:space="preserve"> any relationship of employer and employee or of master and servant between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and Consultant. Thus, Consultant’s employees will have none of the rights, benefits, duties or obligations typically conferred on an employee of the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and Consultant shall, among other things, be solely responsible for the payment of all payroll, social security and income taxes with respect to the compensation received under this</w:t>
      </w:r>
      <w:r w:rsidR="0021626C"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Agreement. Further, the scope of Consultant’s authority is expressly limited to serving solely in an advisory and consultative capacity. Consultant will not have, nor will Consultant hold itself out as having, any right, power, or authority to create any contract or obligations, either express or implied, on behalf of, in the name of, or binding upon, the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unless the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shall consent thereto in advance in writing.</w:t>
      </w:r>
    </w:p>
    <w:p w14:paraId="3C2E82A5" w14:textId="77777777" w:rsidR="00A14B7D" w:rsidRPr="005359D3" w:rsidRDefault="00A14B7D" w:rsidP="005359D3">
      <w:pPr>
        <w:pStyle w:val="NoSpacing"/>
        <w:rPr>
          <w:rFonts w:ascii="Times New Roman" w:hAnsi="Times New Roman" w:cs="Times New Roman"/>
        </w:rPr>
      </w:pPr>
    </w:p>
    <w:p w14:paraId="54C1319C" w14:textId="4961CCEF" w:rsidR="00A14B7D" w:rsidRDefault="002674E5" w:rsidP="005359D3">
      <w:pPr>
        <w:pStyle w:val="NoSpacing"/>
        <w:rPr>
          <w:rFonts w:ascii="Times New Roman" w:eastAsia="Times New Roman" w:hAnsi="Times New Roman" w:cs="Times New Roman"/>
        </w:rPr>
      </w:pPr>
      <w:r>
        <w:rPr>
          <w:rFonts w:ascii="Times New Roman" w:eastAsia="Times New Roman" w:hAnsi="Times New Roman" w:cs="Times New Roman"/>
        </w:rPr>
        <w:t>8</w:t>
      </w:r>
      <w:r w:rsidR="0422E519" w:rsidRPr="005359D3">
        <w:rPr>
          <w:rFonts w:ascii="Times New Roman" w:eastAsia="Times New Roman" w:hAnsi="Times New Roman" w:cs="Times New Roman"/>
        </w:rPr>
        <w:t xml:space="preserve">. OWNERSHIP OF WORK PRODUCT. </w:t>
      </w:r>
    </w:p>
    <w:p w14:paraId="15E145D2" w14:textId="77777777" w:rsidR="00A14B7D" w:rsidRDefault="00A14B7D" w:rsidP="005359D3">
      <w:pPr>
        <w:pStyle w:val="NoSpacing"/>
        <w:rPr>
          <w:rFonts w:ascii="Times New Roman" w:eastAsia="Times New Roman" w:hAnsi="Times New Roman" w:cs="Times New Roman"/>
        </w:rPr>
      </w:pPr>
    </w:p>
    <w:p w14:paraId="521BA633" w14:textId="129915AD"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All documents, supporting work papers, work</w:t>
      </w:r>
      <w:r w:rsidR="5E92EBC3" w:rsidRPr="005359D3">
        <w:rPr>
          <w:rFonts w:ascii="Times New Roman" w:eastAsia="Times New Roman" w:hAnsi="Times New Roman" w:cs="Times New Roman"/>
        </w:rPr>
        <w:t xml:space="preserve"> </w:t>
      </w:r>
      <w:r w:rsidRPr="005359D3">
        <w:rPr>
          <w:rFonts w:ascii="Times New Roman" w:eastAsia="Times New Roman" w:hAnsi="Times New Roman" w:cs="Times New Roman"/>
        </w:rPr>
        <w:t xml:space="preserve">product, files, artwork, computer records, and other materials that Consultant creates and/or produces under this Agreement are the exclusive property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for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to use at its discretion.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owns </w:t>
      </w:r>
      <w:proofErr w:type="gramStart"/>
      <w:r w:rsidRPr="005359D3">
        <w:rPr>
          <w:rFonts w:ascii="Times New Roman" w:eastAsia="Times New Roman" w:hAnsi="Times New Roman" w:cs="Times New Roman"/>
        </w:rPr>
        <w:t>all of</w:t>
      </w:r>
      <w:proofErr w:type="gramEnd"/>
      <w:r w:rsidRPr="005359D3">
        <w:rPr>
          <w:rFonts w:ascii="Times New Roman" w:eastAsia="Times New Roman" w:hAnsi="Times New Roman" w:cs="Times New Roman"/>
        </w:rPr>
        <w:t xml:space="preserve"> the rights comprised in the copyright of such items. Consultant may not use any of the documents, supporting work papers or other materials created or produced by Consultant under this Agreement for any purpose without the express written consent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and Consultant shall have no rights in any such materials.</w:t>
      </w:r>
    </w:p>
    <w:p w14:paraId="0558EF7C" w14:textId="77777777" w:rsidR="00A14B7D" w:rsidRPr="005359D3" w:rsidRDefault="00A14B7D" w:rsidP="005359D3">
      <w:pPr>
        <w:pStyle w:val="NoSpacing"/>
        <w:rPr>
          <w:rFonts w:ascii="Times New Roman" w:eastAsia="Times New Roman" w:hAnsi="Times New Roman" w:cs="Times New Roman"/>
        </w:rPr>
      </w:pPr>
    </w:p>
    <w:p w14:paraId="76AFEBCB" w14:textId="404E28A1" w:rsidR="00A14B7D" w:rsidRDefault="002674E5" w:rsidP="005359D3">
      <w:pPr>
        <w:pStyle w:val="NoSpacing"/>
        <w:rPr>
          <w:rFonts w:ascii="Times New Roman" w:eastAsia="Times New Roman" w:hAnsi="Times New Roman" w:cs="Times New Roman"/>
        </w:rPr>
      </w:pPr>
      <w:r>
        <w:rPr>
          <w:rFonts w:ascii="Times New Roman" w:eastAsia="Times New Roman" w:hAnsi="Times New Roman" w:cs="Times New Roman"/>
        </w:rPr>
        <w:t>9</w:t>
      </w:r>
      <w:r w:rsidR="0422E519" w:rsidRPr="005359D3">
        <w:rPr>
          <w:rFonts w:ascii="Times New Roman" w:eastAsia="Times New Roman" w:hAnsi="Times New Roman" w:cs="Times New Roman"/>
        </w:rPr>
        <w:t xml:space="preserve">. ASSIGNMENT. </w:t>
      </w:r>
    </w:p>
    <w:p w14:paraId="527492A5" w14:textId="77777777" w:rsidR="00A14B7D" w:rsidRDefault="00A14B7D" w:rsidP="005359D3">
      <w:pPr>
        <w:pStyle w:val="NoSpacing"/>
        <w:rPr>
          <w:rFonts w:ascii="Times New Roman" w:eastAsia="Times New Roman" w:hAnsi="Times New Roman" w:cs="Times New Roman"/>
        </w:rPr>
      </w:pPr>
    </w:p>
    <w:p w14:paraId="44EE8FF2" w14:textId="55F5D18B"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Except as specifically set forth in this Agreement, the rights and interests of Consultant in this Agreement may not be sold, transferred, assigned, pledged or hypothecated. The rights and obligations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hereunder shall be binding upon and run in favor of the successors and assigns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In the event of any attempted assignment or transfer of rights hereunder contrary to the provisions hereof,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shall have no further liability for payments hereunder.</w:t>
      </w:r>
    </w:p>
    <w:p w14:paraId="00DA0067" w14:textId="77777777" w:rsidR="00A14B7D" w:rsidRPr="005359D3" w:rsidRDefault="00A14B7D" w:rsidP="005359D3">
      <w:pPr>
        <w:pStyle w:val="NoSpacing"/>
        <w:rPr>
          <w:rFonts w:ascii="Times New Roman" w:hAnsi="Times New Roman" w:cs="Times New Roman"/>
        </w:rPr>
      </w:pPr>
    </w:p>
    <w:p w14:paraId="45530615" w14:textId="7C44D0CC" w:rsidR="00A14B7D" w:rsidRDefault="00A14B7D" w:rsidP="005359D3">
      <w:pPr>
        <w:pStyle w:val="NoSpacing"/>
        <w:rPr>
          <w:rFonts w:ascii="Times New Roman" w:eastAsia="Times New Roman" w:hAnsi="Times New Roman" w:cs="Times New Roman"/>
        </w:rPr>
      </w:pPr>
      <w:r>
        <w:rPr>
          <w:rFonts w:ascii="Times New Roman" w:eastAsia="Times New Roman" w:hAnsi="Times New Roman" w:cs="Times New Roman"/>
        </w:rPr>
        <w:t>1</w:t>
      </w:r>
      <w:r w:rsidR="002674E5">
        <w:rPr>
          <w:rFonts w:ascii="Times New Roman" w:eastAsia="Times New Roman" w:hAnsi="Times New Roman" w:cs="Times New Roman"/>
        </w:rPr>
        <w:t>0</w:t>
      </w:r>
      <w:r w:rsidR="0422E519" w:rsidRPr="005359D3">
        <w:rPr>
          <w:rFonts w:ascii="Times New Roman" w:eastAsia="Times New Roman" w:hAnsi="Times New Roman" w:cs="Times New Roman"/>
        </w:rPr>
        <w:t xml:space="preserve">. GOVERNING LAW; CAPTIONS. </w:t>
      </w:r>
    </w:p>
    <w:p w14:paraId="00E5231C" w14:textId="77777777" w:rsidR="00A14B7D" w:rsidRDefault="00A14B7D" w:rsidP="005359D3">
      <w:pPr>
        <w:pStyle w:val="NoSpacing"/>
        <w:rPr>
          <w:rFonts w:ascii="Times New Roman" w:eastAsia="Times New Roman" w:hAnsi="Times New Roman" w:cs="Times New Roman"/>
        </w:rPr>
      </w:pPr>
    </w:p>
    <w:p w14:paraId="59503EB4" w14:textId="1D1D1CC3" w:rsidR="00B07D15" w:rsidRPr="005359D3" w:rsidRDefault="0422E519" w:rsidP="005359D3">
      <w:pPr>
        <w:pStyle w:val="NoSpacing"/>
        <w:rPr>
          <w:rFonts w:ascii="Times New Roman" w:hAnsi="Times New Roman" w:cs="Times New Roman"/>
        </w:rPr>
      </w:pPr>
      <w:r w:rsidRPr="005359D3">
        <w:rPr>
          <w:rFonts w:ascii="Times New Roman" w:eastAsia="Times New Roman" w:hAnsi="Times New Roman" w:cs="Times New Roman"/>
        </w:rPr>
        <w:t xml:space="preserve">This Agreement contains the entire agreement between the parties and shall be governed by the laws of the </w:t>
      </w:r>
      <w:r w:rsidR="0021626C" w:rsidRPr="005359D3">
        <w:rPr>
          <w:rFonts w:ascii="Times New Roman" w:eastAsia="Times New Roman" w:hAnsi="Times New Roman" w:cs="Times New Roman"/>
        </w:rPr>
        <w:t>State of Minnesota</w:t>
      </w:r>
      <w:r w:rsidRPr="005359D3">
        <w:rPr>
          <w:rFonts w:ascii="Times New Roman" w:eastAsia="Times New Roman" w:hAnsi="Times New Roman" w:cs="Times New Roman"/>
        </w:rPr>
        <w:t>. This Agreement may not be changed orally, but only by agreement in writing signed by the party against whom enforcement of any waiver, change, modification or discharge is sought. Section headings are for convenience of reference only and shall not be considered a part of this Agreement.</w:t>
      </w:r>
    </w:p>
    <w:p w14:paraId="6A7E2F0F" w14:textId="77777777" w:rsidR="00A14B7D" w:rsidRDefault="00A14B7D" w:rsidP="005359D3">
      <w:pPr>
        <w:pStyle w:val="NoSpacing"/>
        <w:rPr>
          <w:rFonts w:ascii="Times New Roman" w:eastAsia="Times New Roman" w:hAnsi="Times New Roman" w:cs="Times New Roman"/>
        </w:rPr>
      </w:pPr>
    </w:p>
    <w:p w14:paraId="6DB301BA" w14:textId="01EB0055" w:rsidR="00A14B7D"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1</w:t>
      </w:r>
      <w:r w:rsidR="002674E5">
        <w:rPr>
          <w:rFonts w:ascii="Times New Roman" w:eastAsia="Times New Roman" w:hAnsi="Times New Roman" w:cs="Times New Roman"/>
        </w:rPr>
        <w:t>1</w:t>
      </w:r>
      <w:r w:rsidRPr="005359D3">
        <w:rPr>
          <w:rFonts w:ascii="Times New Roman" w:eastAsia="Times New Roman" w:hAnsi="Times New Roman" w:cs="Times New Roman"/>
        </w:rPr>
        <w:t xml:space="preserve">. PRIOR AGREEMENTS. </w:t>
      </w:r>
    </w:p>
    <w:p w14:paraId="0EFC70FF" w14:textId="77777777" w:rsidR="00A14B7D" w:rsidRDefault="00A14B7D" w:rsidP="005359D3">
      <w:pPr>
        <w:pStyle w:val="NoSpacing"/>
        <w:rPr>
          <w:rFonts w:ascii="Times New Roman" w:eastAsia="Times New Roman" w:hAnsi="Times New Roman" w:cs="Times New Roman"/>
        </w:rPr>
      </w:pPr>
    </w:p>
    <w:p w14:paraId="6E93439A" w14:textId="07562600"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This Agreement supersedes and terminates all prior agreements between the parties relating to the subject matter herein addressed.</w:t>
      </w:r>
    </w:p>
    <w:p w14:paraId="55527BCB" w14:textId="77777777" w:rsidR="00A14B7D" w:rsidRPr="005359D3" w:rsidRDefault="00A14B7D" w:rsidP="005359D3">
      <w:pPr>
        <w:pStyle w:val="NoSpacing"/>
        <w:rPr>
          <w:rFonts w:ascii="Times New Roman" w:hAnsi="Times New Roman" w:cs="Times New Roman"/>
        </w:rPr>
      </w:pPr>
    </w:p>
    <w:p w14:paraId="3D3047B8" w14:textId="3A86A437" w:rsidR="00A14B7D" w:rsidRDefault="00A14B7D" w:rsidP="005359D3">
      <w:pPr>
        <w:pStyle w:val="NoSpacing"/>
        <w:rPr>
          <w:rFonts w:ascii="Times New Roman" w:eastAsia="Times New Roman" w:hAnsi="Times New Roman" w:cs="Times New Roman"/>
        </w:rPr>
      </w:pPr>
      <w:r>
        <w:rPr>
          <w:rFonts w:ascii="Times New Roman" w:eastAsia="Times New Roman" w:hAnsi="Times New Roman" w:cs="Times New Roman"/>
        </w:rPr>
        <w:t>1</w:t>
      </w:r>
      <w:r w:rsidR="002674E5">
        <w:rPr>
          <w:rFonts w:ascii="Times New Roman" w:eastAsia="Times New Roman" w:hAnsi="Times New Roman" w:cs="Times New Roman"/>
        </w:rPr>
        <w:t>2</w:t>
      </w:r>
      <w:r w:rsidR="0422E519" w:rsidRPr="005359D3">
        <w:rPr>
          <w:rFonts w:ascii="Times New Roman" w:eastAsia="Times New Roman" w:hAnsi="Times New Roman" w:cs="Times New Roman"/>
        </w:rPr>
        <w:t xml:space="preserve">. DISPUTES. </w:t>
      </w:r>
    </w:p>
    <w:p w14:paraId="1E99041F" w14:textId="77777777" w:rsidR="00A14B7D" w:rsidRDefault="00A14B7D" w:rsidP="005359D3">
      <w:pPr>
        <w:pStyle w:val="NoSpacing"/>
        <w:rPr>
          <w:rFonts w:ascii="Times New Roman" w:eastAsia="Times New Roman" w:hAnsi="Times New Roman" w:cs="Times New Roman"/>
        </w:rPr>
      </w:pPr>
    </w:p>
    <w:p w14:paraId="55354190" w14:textId="003C2661"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If either party has a dispute or claim against the other party (a “Claim”) that has not been resolved informally by the Parties, that party will provide a written description of the Claim to the other party and the Parties shall make a good faith effort to resolve the Claim. Any Claim arising out of or relating to the Agreement that cannot be resolved by the Parties shall be settled by final and binding arbitration by the American Arbitration Association’s Commercial Arbitration Rules and Procedures, as amended by the terms of the Agreement. The arbitration shall take place in the </w:t>
      </w:r>
      <w:r w:rsidR="008A30FC" w:rsidRPr="005359D3">
        <w:rPr>
          <w:rFonts w:ascii="Times New Roman" w:eastAsia="Times New Roman" w:hAnsi="Times New Roman" w:cs="Times New Roman"/>
        </w:rPr>
        <w:t>State of Minnesota</w:t>
      </w:r>
      <w:r w:rsidRPr="005359D3">
        <w:rPr>
          <w:rFonts w:ascii="Times New Roman" w:eastAsia="Times New Roman" w:hAnsi="Times New Roman" w:cs="Times New Roman"/>
        </w:rPr>
        <w:t xml:space="preserve"> and conducted in strict confidence. Each party shall bear its own costs and expenses and an equal share of the arbitrator’s and administrative fees of arbitration, and the arbitration and all related proceedings and discovery will take place pursuant to a protective order entered by the arbitrator that adequately protects the confidential nature of the Parties’ proprietary and confidential information. The arbitrator shall apply the substantive law of the </w:t>
      </w:r>
      <w:r w:rsidR="008A30FC" w:rsidRPr="005359D3">
        <w:rPr>
          <w:rFonts w:ascii="Times New Roman" w:eastAsia="Times New Roman" w:hAnsi="Times New Roman" w:cs="Times New Roman"/>
        </w:rPr>
        <w:t>State of Minnesota</w:t>
      </w:r>
      <w:r w:rsidRPr="005359D3">
        <w:rPr>
          <w:rFonts w:ascii="Times New Roman" w:eastAsia="Times New Roman" w:hAnsi="Times New Roman" w:cs="Times New Roman"/>
        </w:rPr>
        <w:t xml:space="preserve"> (exclusive of its choice of law principles), or if applicable, U.S. federal law (including federal arbitration law). The arbitrator’s decision shall follow the plain meaning of the relevant documents and shall be final and binding. The award may be confirmed and enforced in any court of competent jurisdiction. The arbitrator’s power to award damages</w:t>
      </w:r>
      <w:r w:rsidR="1798C9F8" w:rsidRPr="005359D3">
        <w:rPr>
          <w:rFonts w:ascii="Times New Roman" w:eastAsia="Times New Roman" w:hAnsi="Times New Roman" w:cs="Times New Roman"/>
        </w:rPr>
        <w:t xml:space="preserve"> </w:t>
      </w:r>
      <w:r w:rsidRPr="005359D3">
        <w:rPr>
          <w:rFonts w:ascii="Times New Roman" w:eastAsia="Times New Roman" w:hAnsi="Times New Roman" w:cs="Times New Roman"/>
        </w:rPr>
        <w:t>shall be limited by the terms of the Agreement, and no arbitration award may provide a remedy beyond those permitted under the Agreement. Any award providing a remedy not permitted under the Agreement will not be valid and shall be vacated. Either party may, without waiving any remedy under the Agreement, seek interim or provisional relief from any court of competent jurisdiction to protect its Confidential Information and property rights, regardless of the mediation and arbitration requirements.</w:t>
      </w:r>
    </w:p>
    <w:p w14:paraId="023BB992" w14:textId="77777777" w:rsidR="00A14B7D" w:rsidRPr="005359D3" w:rsidRDefault="00A14B7D" w:rsidP="005359D3">
      <w:pPr>
        <w:pStyle w:val="NoSpacing"/>
        <w:rPr>
          <w:rFonts w:ascii="Times New Roman" w:hAnsi="Times New Roman" w:cs="Times New Roman"/>
        </w:rPr>
      </w:pPr>
    </w:p>
    <w:p w14:paraId="390C4DE6" w14:textId="2C435D46" w:rsidR="00A14B7D" w:rsidRDefault="00A14B7D" w:rsidP="005359D3">
      <w:pPr>
        <w:pStyle w:val="NoSpacing"/>
        <w:rPr>
          <w:rFonts w:ascii="Times New Roman" w:eastAsia="Times New Roman" w:hAnsi="Times New Roman" w:cs="Times New Roman"/>
        </w:rPr>
      </w:pPr>
      <w:r>
        <w:rPr>
          <w:rFonts w:ascii="Times New Roman" w:eastAsia="Times New Roman" w:hAnsi="Times New Roman" w:cs="Times New Roman"/>
        </w:rPr>
        <w:t>1</w:t>
      </w:r>
      <w:r w:rsidR="00647485">
        <w:rPr>
          <w:rFonts w:ascii="Times New Roman" w:eastAsia="Times New Roman" w:hAnsi="Times New Roman" w:cs="Times New Roman"/>
        </w:rPr>
        <w:t>3</w:t>
      </w:r>
      <w:r w:rsidR="0422E519" w:rsidRPr="005359D3">
        <w:rPr>
          <w:rFonts w:ascii="Times New Roman" w:eastAsia="Times New Roman" w:hAnsi="Times New Roman" w:cs="Times New Roman"/>
        </w:rPr>
        <w:t xml:space="preserve">. SEVERABILITY. </w:t>
      </w:r>
    </w:p>
    <w:p w14:paraId="5335BD7A" w14:textId="77777777" w:rsidR="00A14B7D" w:rsidRDefault="00A14B7D" w:rsidP="005359D3">
      <w:pPr>
        <w:pStyle w:val="NoSpacing"/>
        <w:rPr>
          <w:rFonts w:ascii="Times New Roman" w:eastAsia="Times New Roman" w:hAnsi="Times New Roman" w:cs="Times New Roman"/>
        </w:rPr>
      </w:pPr>
    </w:p>
    <w:p w14:paraId="39EE8B27" w14:textId="28154646"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The invalidation of any portion of this Agreement shall not affect the validity of any other provisions. </w:t>
      </w:r>
      <w:proofErr w:type="gramStart"/>
      <w:r w:rsidRPr="005359D3">
        <w:rPr>
          <w:rFonts w:ascii="Times New Roman" w:eastAsia="Times New Roman" w:hAnsi="Times New Roman" w:cs="Times New Roman"/>
        </w:rPr>
        <w:t>In the event that</w:t>
      </w:r>
      <w:proofErr w:type="gramEnd"/>
      <w:r w:rsidRPr="005359D3">
        <w:rPr>
          <w:rFonts w:ascii="Times New Roman" w:eastAsia="Times New Roman" w:hAnsi="Times New Roman" w:cs="Times New Roman"/>
        </w:rPr>
        <w:t xml:space="preserve"> any portion of this Agreement is held to be invalid, the remaining provisions shall be in full force and effect as if they had been executed by both parties subsequent to the expungement of the invalid provision.</w:t>
      </w:r>
    </w:p>
    <w:p w14:paraId="18905C6C" w14:textId="77777777" w:rsidR="00A14B7D" w:rsidRPr="005359D3" w:rsidRDefault="00A14B7D" w:rsidP="005359D3">
      <w:pPr>
        <w:pStyle w:val="NoSpacing"/>
        <w:rPr>
          <w:rFonts w:ascii="Times New Roman" w:hAnsi="Times New Roman" w:cs="Times New Roman"/>
        </w:rPr>
      </w:pPr>
    </w:p>
    <w:p w14:paraId="2EDA0220" w14:textId="43FE22CE" w:rsidR="00A14B7D" w:rsidRDefault="00A14B7D" w:rsidP="005359D3">
      <w:pPr>
        <w:pStyle w:val="NoSpacing"/>
        <w:rPr>
          <w:rFonts w:ascii="Times New Roman" w:eastAsia="Times New Roman" w:hAnsi="Times New Roman" w:cs="Times New Roman"/>
        </w:rPr>
      </w:pPr>
      <w:r>
        <w:rPr>
          <w:rFonts w:ascii="Times New Roman" w:eastAsia="Times New Roman" w:hAnsi="Times New Roman" w:cs="Times New Roman"/>
        </w:rPr>
        <w:t>1</w:t>
      </w:r>
      <w:r w:rsidR="00647485">
        <w:rPr>
          <w:rFonts w:ascii="Times New Roman" w:eastAsia="Times New Roman" w:hAnsi="Times New Roman" w:cs="Times New Roman"/>
        </w:rPr>
        <w:t>4</w:t>
      </w:r>
      <w:r w:rsidR="0422E519" w:rsidRPr="005359D3">
        <w:rPr>
          <w:rFonts w:ascii="Times New Roman" w:eastAsia="Times New Roman" w:hAnsi="Times New Roman" w:cs="Times New Roman"/>
        </w:rPr>
        <w:t xml:space="preserve">. NOTICES. </w:t>
      </w:r>
    </w:p>
    <w:p w14:paraId="45BA374C" w14:textId="77777777" w:rsidR="00A14B7D" w:rsidRDefault="00A14B7D" w:rsidP="005359D3">
      <w:pPr>
        <w:pStyle w:val="NoSpacing"/>
        <w:rPr>
          <w:rFonts w:ascii="Times New Roman" w:eastAsia="Times New Roman" w:hAnsi="Times New Roman" w:cs="Times New Roman"/>
        </w:rPr>
      </w:pPr>
    </w:p>
    <w:p w14:paraId="46B2B0FB" w14:textId="7C904529"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 xml:space="preserve">Any notice or other communication required or permitted hereunder shall be in writing and shall be deemed effective when delivered in person or, if mailed, on the date of deposit in the mail, postage prepaid, addressed, in the case of Consultant, to Minnesota Training Partnership, Jerome Balsimo, Executive Director, 175 Aurora Ave. St. Paul, MN 55103, and in the case of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to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’s </w:t>
      </w:r>
      <w:r w:rsidR="008A30FC" w:rsidRPr="005359D3">
        <w:rPr>
          <w:rFonts w:ascii="Times New Roman" w:eastAsia="Times New Roman" w:hAnsi="Times New Roman" w:cs="Times New Roman"/>
        </w:rPr>
        <w:t>Secretary-Treasurer</w:t>
      </w:r>
      <w:r w:rsidRPr="005359D3">
        <w:rPr>
          <w:rFonts w:ascii="Times New Roman" w:eastAsia="Times New Roman" w:hAnsi="Times New Roman" w:cs="Times New Roman"/>
        </w:rPr>
        <w:t xml:space="preserve"> at its offices at </w:t>
      </w:r>
      <w:r w:rsidR="008A30FC" w:rsidRPr="005359D3">
        <w:rPr>
          <w:rFonts w:ascii="Times New Roman" w:eastAsia="Times New Roman" w:hAnsi="Times New Roman" w:cs="Times New Roman"/>
        </w:rPr>
        <w:t>175 Aurora Ave., St. Paul, MN 55103.</w:t>
      </w:r>
      <w:r w:rsidRPr="005359D3">
        <w:rPr>
          <w:rFonts w:ascii="Times New Roman" w:eastAsia="Times New Roman" w:hAnsi="Times New Roman" w:cs="Times New Roman"/>
        </w:rPr>
        <w:t xml:space="preserve"> or such other address as shall have been specified in writing by either party to the other. </w:t>
      </w:r>
      <w:proofErr w:type="gramStart"/>
      <w:r w:rsidRPr="005359D3">
        <w:rPr>
          <w:rFonts w:ascii="Times New Roman" w:eastAsia="Times New Roman" w:hAnsi="Times New Roman" w:cs="Times New Roman"/>
        </w:rPr>
        <w:t>In the event that</w:t>
      </w:r>
      <w:proofErr w:type="gramEnd"/>
      <w:r w:rsidRPr="005359D3">
        <w:rPr>
          <w:rFonts w:ascii="Times New Roman" w:eastAsia="Times New Roman" w:hAnsi="Times New Roman" w:cs="Times New Roman"/>
        </w:rPr>
        <w:t xml:space="preserve"> Consultant receives a subpoena or other discovery request arising from work done pursuant to this agreement, Consultant shall promptly notify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before taking action and provide </w:t>
      </w:r>
      <w:r w:rsidR="67CA4AEC" w:rsidRPr="005359D3">
        <w:rPr>
          <w:rFonts w:ascii="Times New Roman" w:eastAsia="Times New Roman" w:hAnsi="Times New Roman" w:cs="Times New Roman"/>
        </w:rPr>
        <w:t>MN AFL-CIO</w:t>
      </w:r>
      <w:r w:rsidRPr="005359D3">
        <w:rPr>
          <w:rFonts w:ascii="Times New Roman" w:eastAsia="Times New Roman" w:hAnsi="Times New Roman" w:cs="Times New Roman"/>
        </w:rPr>
        <w:t xml:space="preserve"> with an opportunity to take a position on said request.</w:t>
      </w:r>
    </w:p>
    <w:p w14:paraId="4D09F9A0" w14:textId="77777777" w:rsidR="00A14B7D" w:rsidRPr="005359D3" w:rsidRDefault="00A14B7D" w:rsidP="005359D3">
      <w:pPr>
        <w:pStyle w:val="NoSpacing"/>
        <w:rPr>
          <w:rFonts w:ascii="Times New Roman" w:hAnsi="Times New Roman" w:cs="Times New Roman"/>
        </w:rPr>
      </w:pPr>
    </w:p>
    <w:p w14:paraId="0C5AEBD7" w14:textId="584019E8" w:rsidR="00A14B7D" w:rsidRDefault="00A14B7D" w:rsidP="005359D3">
      <w:pPr>
        <w:pStyle w:val="NoSpacing"/>
        <w:rPr>
          <w:rFonts w:ascii="Times New Roman" w:eastAsia="Times New Roman" w:hAnsi="Times New Roman" w:cs="Times New Roman"/>
        </w:rPr>
      </w:pPr>
      <w:r>
        <w:rPr>
          <w:rFonts w:ascii="Times New Roman" w:eastAsia="Times New Roman" w:hAnsi="Times New Roman" w:cs="Times New Roman"/>
        </w:rPr>
        <w:t>1</w:t>
      </w:r>
      <w:r w:rsidR="00647485">
        <w:rPr>
          <w:rFonts w:ascii="Times New Roman" w:eastAsia="Times New Roman" w:hAnsi="Times New Roman" w:cs="Times New Roman"/>
        </w:rPr>
        <w:t>5</w:t>
      </w:r>
      <w:r w:rsidR="0422E519" w:rsidRPr="005359D3">
        <w:rPr>
          <w:rFonts w:ascii="Times New Roman" w:eastAsia="Times New Roman" w:hAnsi="Times New Roman" w:cs="Times New Roman"/>
        </w:rPr>
        <w:t xml:space="preserve">. COUNTERPARTS. </w:t>
      </w:r>
    </w:p>
    <w:p w14:paraId="4C4692AA" w14:textId="77777777" w:rsidR="00A14B7D" w:rsidRDefault="00A14B7D" w:rsidP="005359D3">
      <w:pPr>
        <w:pStyle w:val="NoSpacing"/>
        <w:rPr>
          <w:rFonts w:ascii="Times New Roman" w:eastAsia="Times New Roman" w:hAnsi="Times New Roman" w:cs="Times New Roman"/>
        </w:rPr>
      </w:pPr>
    </w:p>
    <w:p w14:paraId="4DD6C602" w14:textId="1716444A"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lastRenderedPageBreak/>
        <w:t>This Agreement may be executed in two or more counterparts, each of which shall be deemed an original, but all of which together shall constitute one and the same instrument. A facsimile transmitted copy of an individual’s signature shall be considered an original for purposes of enforcement of this agreement.</w:t>
      </w:r>
    </w:p>
    <w:p w14:paraId="13A5C77B" w14:textId="77777777" w:rsidR="00A14B7D" w:rsidRPr="005359D3" w:rsidRDefault="00A14B7D" w:rsidP="005359D3">
      <w:pPr>
        <w:pStyle w:val="NoSpacing"/>
        <w:rPr>
          <w:rFonts w:ascii="Times New Roman" w:hAnsi="Times New Roman" w:cs="Times New Roman"/>
        </w:rPr>
      </w:pPr>
    </w:p>
    <w:p w14:paraId="2C078E63" w14:textId="758283F4" w:rsidR="00B07D15" w:rsidRDefault="0422E519" w:rsidP="005359D3">
      <w:pPr>
        <w:pStyle w:val="NoSpacing"/>
        <w:rPr>
          <w:rFonts w:ascii="Times New Roman" w:eastAsia="Times New Roman" w:hAnsi="Times New Roman" w:cs="Times New Roman"/>
        </w:rPr>
      </w:pPr>
      <w:r w:rsidRPr="005359D3">
        <w:rPr>
          <w:rFonts w:ascii="Times New Roman" w:eastAsia="Times New Roman" w:hAnsi="Times New Roman" w:cs="Times New Roman"/>
        </w:rPr>
        <w:t>The parties have executed this Agreement on the dates set forth below. The effective date is stated in the first paragraph of this Agreement.</w:t>
      </w:r>
    </w:p>
    <w:p w14:paraId="21EA5346" w14:textId="77777777" w:rsidR="009F3FE2" w:rsidRDefault="009F3FE2" w:rsidP="005359D3">
      <w:pPr>
        <w:pStyle w:val="NoSpacing"/>
        <w:rPr>
          <w:rFonts w:ascii="Times New Roman" w:eastAsia="Times New Roman" w:hAnsi="Times New Roman" w:cs="Times New Roman"/>
        </w:rPr>
      </w:pPr>
    </w:p>
    <w:p w14:paraId="7106D090" w14:textId="77777777" w:rsidR="009F3FE2" w:rsidRDefault="009F3FE2" w:rsidP="005359D3">
      <w:pPr>
        <w:pStyle w:val="NoSpacing"/>
        <w:rPr>
          <w:rFonts w:ascii="Times New Roman" w:eastAsia="Times New Roman" w:hAnsi="Times New Roman" w:cs="Times New Roman"/>
        </w:rPr>
      </w:pPr>
    </w:p>
    <w:p w14:paraId="0CA623BE" w14:textId="77777777" w:rsidR="009F3FE2" w:rsidRDefault="009F3FE2" w:rsidP="005359D3">
      <w:pPr>
        <w:pStyle w:val="NoSpacing"/>
        <w:rPr>
          <w:rFonts w:ascii="Times New Roman" w:eastAsia="Times New Roman" w:hAnsi="Times New Roman" w:cs="Times New Roman"/>
        </w:rPr>
      </w:pPr>
    </w:p>
    <w:p w14:paraId="4AF37F81" w14:textId="6E72F280" w:rsidR="009F3FE2" w:rsidRDefault="009F3FE2" w:rsidP="005359D3">
      <w:pPr>
        <w:pStyle w:val="NoSpacing"/>
        <w:rPr>
          <w:rFonts w:ascii="Times New Roman" w:eastAsia="Times New Roman" w:hAnsi="Times New Roman" w:cs="Times New Roman"/>
        </w:rPr>
      </w:pPr>
      <w:r>
        <w:rPr>
          <w:rFonts w:ascii="Times New Roman" w:eastAsia="Times New Roman" w:hAnsi="Times New Roman" w:cs="Times New Roman"/>
        </w:rPr>
        <w:t>_______________________________</w:t>
      </w:r>
      <w:r w:rsidR="002D296E">
        <w:rPr>
          <w:rFonts w:ascii="Times New Roman" w:eastAsia="Times New Roman" w:hAnsi="Times New Roman" w:cs="Times New Roman"/>
        </w:rPr>
        <w:t>_____</w:t>
      </w:r>
      <w:r w:rsidR="00463E2B">
        <w:rPr>
          <w:rFonts w:ascii="Times New Roman" w:eastAsia="Times New Roman" w:hAnsi="Times New Roman" w:cs="Times New Roman"/>
        </w:rPr>
        <w:tab/>
        <w:t>_______________________________</w:t>
      </w:r>
      <w:r w:rsidR="002D296E">
        <w:rPr>
          <w:rFonts w:ascii="Times New Roman" w:eastAsia="Times New Roman" w:hAnsi="Times New Roman" w:cs="Times New Roman"/>
        </w:rPr>
        <w:t>____</w:t>
      </w:r>
      <w:r>
        <w:rPr>
          <w:rFonts w:ascii="Times New Roman" w:eastAsia="Times New Roman" w:hAnsi="Times New Roman" w:cs="Times New Roman"/>
        </w:rPr>
        <w:tab/>
      </w:r>
    </w:p>
    <w:p w14:paraId="1D840235" w14:textId="7B301331" w:rsidR="009F3FE2" w:rsidRDefault="009F3FE2" w:rsidP="005359D3">
      <w:pPr>
        <w:pStyle w:val="NoSpacing"/>
        <w:rPr>
          <w:rFonts w:ascii="Times New Roman" w:eastAsia="Times New Roman" w:hAnsi="Times New Roman" w:cs="Times New Roman"/>
        </w:rPr>
      </w:pPr>
      <w:r>
        <w:rPr>
          <w:rFonts w:ascii="Times New Roman" w:eastAsia="Times New Roman" w:hAnsi="Times New Roman" w:cs="Times New Roman"/>
        </w:rPr>
        <w:t>Bradley Lehto</w:t>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r>
      <w:r w:rsidR="002D296E">
        <w:rPr>
          <w:rFonts w:ascii="Times New Roman" w:eastAsia="Times New Roman" w:hAnsi="Times New Roman" w:cs="Times New Roman"/>
        </w:rPr>
        <w:tab/>
        <w:t>Date</w:t>
      </w:r>
      <w:r w:rsidR="00463E2B">
        <w:rPr>
          <w:rFonts w:ascii="Times New Roman" w:eastAsia="Times New Roman" w:hAnsi="Times New Roman" w:cs="Times New Roman"/>
        </w:rPr>
        <w:tab/>
      </w:r>
      <w:r w:rsidR="00463E2B">
        <w:rPr>
          <w:rFonts w:ascii="Times New Roman" w:eastAsia="Times New Roman" w:hAnsi="Times New Roman" w:cs="Times New Roman"/>
        </w:rPr>
        <w:tab/>
        <w:t>Jerome Balsimo</w:t>
      </w:r>
      <w:r w:rsidR="002D296E">
        <w:rPr>
          <w:rFonts w:ascii="Times New Roman" w:eastAsia="Times New Roman" w:hAnsi="Times New Roman" w:cs="Times New Roman"/>
        </w:rPr>
        <w:tab/>
      </w:r>
      <w:r w:rsidR="002D296E">
        <w:rPr>
          <w:rFonts w:ascii="Times New Roman" w:eastAsia="Times New Roman" w:hAnsi="Times New Roman" w:cs="Times New Roman"/>
        </w:rPr>
        <w:tab/>
      </w:r>
      <w:r w:rsidR="002D296E">
        <w:rPr>
          <w:rFonts w:ascii="Times New Roman" w:eastAsia="Times New Roman" w:hAnsi="Times New Roman" w:cs="Times New Roman"/>
        </w:rPr>
        <w:tab/>
        <w:t>Date</w:t>
      </w:r>
    </w:p>
    <w:p w14:paraId="3AE691D8" w14:textId="6E7FEA51" w:rsidR="009F3FE2" w:rsidRDefault="009F3FE2" w:rsidP="005359D3">
      <w:pPr>
        <w:pStyle w:val="NoSpacing"/>
        <w:rPr>
          <w:rFonts w:ascii="Times New Roman" w:eastAsia="Times New Roman" w:hAnsi="Times New Roman" w:cs="Times New Roman"/>
        </w:rPr>
      </w:pPr>
      <w:r>
        <w:rPr>
          <w:rFonts w:ascii="Times New Roman" w:eastAsia="Times New Roman" w:hAnsi="Times New Roman" w:cs="Times New Roman"/>
        </w:rPr>
        <w:t>Secretary-Treasurer</w:t>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t>Executive Director</w:t>
      </w:r>
    </w:p>
    <w:p w14:paraId="621753B8" w14:textId="6111A910" w:rsidR="009F3FE2" w:rsidRPr="005359D3" w:rsidRDefault="009F3FE2" w:rsidP="005359D3">
      <w:pPr>
        <w:pStyle w:val="NoSpacing"/>
        <w:rPr>
          <w:rFonts w:ascii="Times New Roman" w:hAnsi="Times New Roman" w:cs="Times New Roman"/>
        </w:rPr>
      </w:pPr>
      <w:r>
        <w:rPr>
          <w:rFonts w:ascii="Times New Roman" w:eastAsia="Times New Roman" w:hAnsi="Times New Roman" w:cs="Times New Roman"/>
        </w:rPr>
        <w:t>Minnesota AFL-CIO</w:t>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r>
      <w:r w:rsidR="00463E2B">
        <w:rPr>
          <w:rFonts w:ascii="Times New Roman" w:eastAsia="Times New Roman" w:hAnsi="Times New Roman" w:cs="Times New Roman"/>
        </w:rPr>
        <w:tab/>
        <w:t>Minnesota Training Partnership</w:t>
      </w:r>
    </w:p>
    <w:sectPr w:rsidR="009F3FE2" w:rsidRPr="005359D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45C53" w14:textId="77777777" w:rsidR="0079679C" w:rsidRDefault="0079679C" w:rsidP="00B04DA6">
      <w:pPr>
        <w:spacing w:after="0" w:line="240" w:lineRule="auto"/>
      </w:pPr>
      <w:r>
        <w:separator/>
      </w:r>
    </w:p>
  </w:endnote>
  <w:endnote w:type="continuationSeparator" w:id="0">
    <w:p w14:paraId="51E3B2A7" w14:textId="77777777" w:rsidR="0079679C" w:rsidRDefault="0079679C" w:rsidP="00B04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F8A0" w14:textId="77777777" w:rsidR="00B04DA6" w:rsidRDefault="00B04D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67BDA" w14:textId="77777777" w:rsidR="00B04DA6" w:rsidRDefault="00B04D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61636" w14:textId="77777777" w:rsidR="00B04DA6" w:rsidRDefault="00B04D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D5AC6" w14:textId="77777777" w:rsidR="0079679C" w:rsidRDefault="0079679C" w:rsidP="00B04DA6">
      <w:pPr>
        <w:spacing w:after="0" w:line="240" w:lineRule="auto"/>
      </w:pPr>
      <w:r>
        <w:separator/>
      </w:r>
    </w:p>
  </w:footnote>
  <w:footnote w:type="continuationSeparator" w:id="0">
    <w:p w14:paraId="205C62AE" w14:textId="77777777" w:rsidR="0079679C" w:rsidRDefault="0079679C" w:rsidP="00B04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BC55" w14:textId="6670845A" w:rsidR="00B04DA6" w:rsidRDefault="00896409">
    <w:pPr>
      <w:pStyle w:val="Header"/>
    </w:pPr>
    <w:r>
      <w:rPr>
        <w:noProof/>
      </w:rPr>
      <w:pict w14:anchorId="31D57E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4863219" o:spid="_x0000_s1026"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0A78" w14:textId="0BC1A7F7" w:rsidR="00B04DA6" w:rsidRDefault="00896409">
    <w:pPr>
      <w:pStyle w:val="Header"/>
    </w:pPr>
    <w:r>
      <w:rPr>
        <w:noProof/>
      </w:rPr>
      <w:pict w14:anchorId="02FBAA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4863220" o:spid="_x0000_s1027"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E4194" w14:textId="703FABCF" w:rsidR="00B04DA6" w:rsidRDefault="00896409">
    <w:pPr>
      <w:pStyle w:val="Header"/>
    </w:pPr>
    <w:r>
      <w:rPr>
        <w:noProof/>
      </w:rPr>
      <w:pict w14:anchorId="10A6F6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14863218" o:spid="_x0000_s1025"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0E4F"/>
    <w:multiLevelType w:val="hybridMultilevel"/>
    <w:tmpl w:val="5D701EBA"/>
    <w:lvl w:ilvl="0" w:tplc="0592192E">
      <w:start w:val="1"/>
      <w:numFmt w:val="bullet"/>
      <w:lvlText w:val=""/>
      <w:lvlJc w:val="left"/>
      <w:pPr>
        <w:ind w:left="720" w:hanging="360"/>
      </w:pPr>
      <w:rPr>
        <w:rFonts w:ascii="Symbol" w:hAnsi="Symbol" w:hint="default"/>
      </w:rPr>
    </w:lvl>
    <w:lvl w:ilvl="1" w:tplc="76AACCDE">
      <w:start w:val="1"/>
      <w:numFmt w:val="bullet"/>
      <w:lvlText w:val="o"/>
      <w:lvlJc w:val="left"/>
      <w:pPr>
        <w:ind w:left="1440" w:hanging="360"/>
      </w:pPr>
      <w:rPr>
        <w:rFonts w:ascii="Courier New" w:hAnsi="Courier New" w:hint="default"/>
      </w:rPr>
    </w:lvl>
    <w:lvl w:ilvl="2" w:tplc="F564912E">
      <w:start w:val="1"/>
      <w:numFmt w:val="bullet"/>
      <w:lvlText w:val=""/>
      <w:lvlJc w:val="left"/>
      <w:pPr>
        <w:ind w:left="2160" w:hanging="360"/>
      </w:pPr>
      <w:rPr>
        <w:rFonts w:ascii="Wingdings" w:hAnsi="Wingdings" w:hint="default"/>
      </w:rPr>
    </w:lvl>
    <w:lvl w:ilvl="3" w:tplc="21B2EB10">
      <w:start w:val="1"/>
      <w:numFmt w:val="bullet"/>
      <w:lvlText w:val=""/>
      <w:lvlJc w:val="left"/>
      <w:pPr>
        <w:ind w:left="2880" w:hanging="360"/>
      </w:pPr>
      <w:rPr>
        <w:rFonts w:ascii="Symbol" w:hAnsi="Symbol" w:hint="default"/>
      </w:rPr>
    </w:lvl>
    <w:lvl w:ilvl="4" w:tplc="83A8636C">
      <w:start w:val="1"/>
      <w:numFmt w:val="bullet"/>
      <w:lvlText w:val="o"/>
      <w:lvlJc w:val="left"/>
      <w:pPr>
        <w:ind w:left="3600" w:hanging="360"/>
      </w:pPr>
      <w:rPr>
        <w:rFonts w:ascii="Courier New" w:hAnsi="Courier New" w:hint="default"/>
      </w:rPr>
    </w:lvl>
    <w:lvl w:ilvl="5" w:tplc="A1443624">
      <w:start w:val="1"/>
      <w:numFmt w:val="bullet"/>
      <w:lvlText w:val=""/>
      <w:lvlJc w:val="left"/>
      <w:pPr>
        <w:ind w:left="4320" w:hanging="360"/>
      </w:pPr>
      <w:rPr>
        <w:rFonts w:ascii="Wingdings" w:hAnsi="Wingdings" w:hint="default"/>
      </w:rPr>
    </w:lvl>
    <w:lvl w:ilvl="6" w:tplc="939EAF48">
      <w:start w:val="1"/>
      <w:numFmt w:val="bullet"/>
      <w:lvlText w:val=""/>
      <w:lvlJc w:val="left"/>
      <w:pPr>
        <w:ind w:left="5040" w:hanging="360"/>
      </w:pPr>
      <w:rPr>
        <w:rFonts w:ascii="Symbol" w:hAnsi="Symbol" w:hint="default"/>
      </w:rPr>
    </w:lvl>
    <w:lvl w:ilvl="7" w:tplc="D4601488">
      <w:start w:val="1"/>
      <w:numFmt w:val="bullet"/>
      <w:lvlText w:val="o"/>
      <w:lvlJc w:val="left"/>
      <w:pPr>
        <w:ind w:left="5760" w:hanging="360"/>
      </w:pPr>
      <w:rPr>
        <w:rFonts w:ascii="Courier New" w:hAnsi="Courier New" w:hint="default"/>
      </w:rPr>
    </w:lvl>
    <w:lvl w:ilvl="8" w:tplc="E5487CF2">
      <w:start w:val="1"/>
      <w:numFmt w:val="bullet"/>
      <w:lvlText w:val=""/>
      <w:lvlJc w:val="left"/>
      <w:pPr>
        <w:ind w:left="6480" w:hanging="360"/>
      </w:pPr>
      <w:rPr>
        <w:rFonts w:ascii="Wingdings" w:hAnsi="Wingdings" w:hint="default"/>
      </w:rPr>
    </w:lvl>
  </w:abstractNum>
  <w:abstractNum w:abstractNumId="1" w15:restartNumberingAfterBreak="0">
    <w:nsid w:val="10D56521"/>
    <w:multiLevelType w:val="hybridMultilevel"/>
    <w:tmpl w:val="FCE46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ADB4113"/>
    <w:multiLevelType w:val="hybridMultilevel"/>
    <w:tmpl w:val="D9425DC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AA72AC2"/>
    <w:multiLevelType w:val="hybridMultilevel"/>
    <w:tmpl w:val="3BD83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54B473F"/>
    <w:multiLevelType w:val="hybridMultilevel"/>
    <w:tmpl w:val="F1584D00"/>
    <w:lvl w:ilvl="0" w:tplc="7B002FCC">
      <w:start w:val="1"/>
      <w:numFmt w:val="bullet"/>
      <w:lvlText w:val=""/>
      <w:lvlJc w:val="left"/>
      <w:pPr>
        <w:ind w:left="720" w:hanging="360"/>
      </w:pPr>
      <w:rPr>
        <w:rFonts w:ascii="Wingdings" w:hAnsi="Wingdings" w:hint="default"/>
      </w:rPr>
    </w:lvl>
    <w:lvl w:ilvl="1" w:tplc="F8F8045E">
      <w:start w:val="1"/>
      <w:numFmt w:val="bullet"/>
      <w:lvlText w:val="o"/>
      <w:lvlJc w:val="left"/>
      <w:pPr>
        <w:ind w:left="1440" w:hanging="360"/>
      </w:pPr>
      <w:rPr>
        <w:rFonts w:ascii="Courier New" w:hAnsi="Courier New" w:hint="default"/>
      </w:rPr>
    </w:lvl>
    <w:lvl w:ilvl="2" w:tplc="DE6EA4D8">
      <w:start w:val="1"/>
      <w:numFmt w:val="bullet"/>
      <w:lvlText w:val=""/>
      <w:lvlJc w:val="left"/>
      <w:pPr>
        <w:ind w:left="2160" w:hanging="360"/>
      </w:pPr>
      <w:rPr>
        <w:rFonts w:ascii="Wingdings" w:hAnsi="Wingdings" w:hint="default"/>
      </w:rPr>
    </w:lvl>
    <w:lvl w:ilvl="3" w:tplc="91560A90">
      <w:start w:val="1"/>
      <w:numFmt w:val="bullet"/>
      <w:lvlText w:val=""/>
      <w:lvlJc w:val="left"/>
      <w:pPr>
        <w:ind w:left="2880" w:hanging="360"/>
      </w:pPr>
      <w:rPr>
        <w:rFonts w:ascii="Symbol" w:hAnsi="Symbol" w:hint="default"/>
      </w:rPr>
    </w:lvl>
    <w:lvl w:ilvl="4" w:tplc="A47EEBF2">
      <w:start w:val="1"/>
      <w:numFmt w:val="bullet"/>
      <w:lvlText w:val="o"/>
      <w:lvlJc w:val="left"/>
      <w:pPr>
        <w:ind w:left="3600" w:hanging="360"/>
      </w:pPr>
      <w:rPr>
        <w:rFonts w:ascii="Courier New" w:hAnsi="Courier New" w:hint="default"/>
      </w:rPr>
    </w:lvl>
    <w:lvl w:ilvl="5" w:tplc="23FA96DA">
      <w:start w:val="1"/>
      <w:numFmt w:val="bullet"/>
      <w:lvlText w:val=""/>
      <w:lvlJc w:val="left"/>
      <w:pPr>
        <w:ind w:left="4320" w:hanging="360"/>
      </w:pPr>
      <w:rPr>
        <w:rFonts w:ascii="Wingdings" w:hAnsi="Wingdings" w:hint="default"/>
      </w:rPr>
    </w:lvl>
    <w:lvl w:ilvl="6" w:tplc="C270BB76">
      <w:start w:val="1"/>
      <w:numFmt w:val="bullet"/>
      <w:lvlText w:val=""/>
      <w:lvlJc w:val="left"/>
      <w:pPr>
        <w:ind w:left="5040" w:hanging="360"/>
      </w:pPr>
      <w:rPr>
        <w:rFonts w:ascii="Symbol" w:hAnsi="Symbol" w:hint="default"/>
      </w:rPr>
    </w:lvl>
    <w:lvl w:ilvl="7" w:tplc="28EC6CFA">
      <w:start w:val="1"/>
      <w:numFmt w:val="bullet"/>
      <w:lvlText w:val="o"/>
      <w:lvlJc w:val="left"/>
      <w:pPr>
        <w:ind w:left="5760" w:hanging="360"/>
      </w:pPr>
      <w:rPr>
        <w:rFonts w:ascii="Courier New" w:hAnsi="Courier New" w:hint="default"/>
      </w:rPr>
    </w:lvl>
    <w:lvl w:ilvl="8" w:tplc="30FEE0E2">
      <w:start w:val="1"/>
      <w:numFmt w:val="bullet"/>
      <w:lvlText w:val=""/>
      <w:lvlJc w:val="left"/>
      <w:pPr>
        <w:ind w:left="6480" w:hanging="360"/>
      </w:pPr>
      <w:rPr>
        <w:rFonts w:ascii="Wingdings" w:hAnsi="Wingdings" w:hint="default"/>
      </w:rPr>
    </w:lvl>
  </w:abstractNum>
  <w:abstractNum w:abstractNumId="5" w15:restartNumberingAfterBreak="0">
    <w:nsid w:val="77943A6E"/>
    <w:multiLevelType w:val="hybridMultilevel"/>
    <w:tmpl w:val="A15CD7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8727208">
    <w:abstractNumId w:val="4"/>
  </w:num>
  <w:num w:numId="2" w16cid:durableId="2076927590">
    <w:abstractNumId w:val="0"/>
  </w:num>
  <w:num w:numId="3" w16cid:durableId="1544052410">
    <w:abstractNumId w:val="3"/>
  </w:num>
  <w:num w:numId="4" w16cid:durableId="697505513">
    <w:abstractNumId w:val="1"/>
  </w:num>
  <w:num w:numId="5" w16cid:durableId="270867209">
    <w:abstractNumId w:val="2"/>
  </w:num>
  <w:num w:numId="6" w16cid:durableId="145772176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3C5BBE1C"/>
    <w:rsid w:val="00105ED1"/>
    <w:rsid w:val="00142EE8"/>
    <w:rsid w:val="0021626C"/>
    <w:rsid w:val="0024289B"/>
    <w:rsid w:val="002674E5"/>
    <w:rsid w:val="002D296E"/>
    <w:rsid w:val="00463E2B"/>
    <w:rsid w:val="00481960"/>
    <w:rsid w:val="00502628"/>
    <w:rsid w:val="005359D3"/>
    <w:rsid w:val="00562BDC"/>
    <w:rsid w:val="00647485"/>
    <w:rsid w:val="006D3463"/>
    <w:rsid w:val="00776CB9"/>
    <w:rsid w:val="00791972"/>
    <w:rsid w:val="0079679C"/>
    <w:rsid w:val="00896409"/>
    <w:rsid w:val="008A2F7B"/>
    <w:rsid w:val="008A30FC"/>
    <w:rsid w:val="00917591"/>
    <w:rsid w:val="00966EF5"/>
    <w:rsid w:val="009F3DC5"/>
    <w:rsid w:val="009F3FE2"/>
    <w:rsid w:val="00A14B7D"/>
    <w:rsid w:val="00B04DA6"/>
    <w:rsid w:val="00B07D15"/>
    <w:rsid w:val="00C4254B"/>
    <w:rsid w:val="00CE789A"/>
    <w:rsid w:val="00DF66D6"/>
    <w:rsid w:val="00EB0BE0"/>
    <w:rsid w:val="01D69D75"/>
    <w:rsid w:val="03CE9528"/>
    <w:rsid w:val="0422E519"/>
    <w:rsid w:val="05153DCF"/>
    <w:rsid w:val="0581BE27"/>
    <w:rsid w:val="0591E693"/>
    <w:rsid w:val="09AF9FE7"/>
    <w:rsid w:val="0A5B9511"/>
    <w:rsid w:val="0C63D75D"/>
    <w:rsid w:val="0C9C6CA8"/>
    <w:rsid w:val="0CEA42A5"/>
    <w:rsid w:val="0E1B05D3"/>
    <w:rsid w:val="0ECB4589"/>
    <w:rsid w:val="11A5D530"/>
    <w:rsid w:val="1223D498"/>
    <w:rsid w:val="12A80234"/>
    <w:rsid w:val="1547C182"/>
    <w:rsid w:val="166F44EA"/>
    <w:rsid w:val="1798C9F8"/>
    <w:rsid w:val="1867CD40"/>
    <w:rsid w:val="198EF26D"/>
    <w:rsid w:val="1AA1BB44"/>
    <w:rsid w:val="1B97EEF3"/>
    <w:rsid w:val="1C6C1F22"/>
    <w:rsid w:val="1CE671A4"/>
    <w:rsid w:val="1DCDAFD4"/>
    <w:rsid w:val="1F3AE183"/>
    <w:rsid w:val="20277065"/>
    <w:rsid w:val="20F14706"/>
    <w:rsid w:val="210783AD"/>
    <w:rsid w:val="223C3F3D"/>
    <w:rsid w:val="23829FB7"/>
    <w:rsid w:val="23963B41"/>
    <w:rsid w:val="247382AF"/>
    <w:rsid w:val="25A4D39A"/>
    <w:rsid w:val="25C76ABF"/>
    <w:rsid w:val="2785A4E9"/>
    <w:rsid w:val="2790C10F"/>
    <w:rsid w:val="27EDA6BC"/>
    <w:rsid w:val="28B5880C"/>
    <w:rsid w:val="28B7E92D"/>
    <w:rsid w:val="29FF8691"/>
    <w:rsid w:val="2D65DFB3"/>
    <w:rsid w:val="2DCE1EA2"/>
    <w:rsid w:val="2EAC683A"/>
    <w:rsid w:val="2F1B9505"/>
    <w:rsid w:val="2F2333B6"/>
    <w:rsid w:val="2F752B27"/>
    <w:rsid w:val="31BBA7B2"/>
    <w:rsid w:val="327BC413"/>
    <w:rsid w:val="33D84F3B"/>
    <w:rsid w:val="34F3E228"/>
    <w:rsid w:val="34FB4D3F"/>
    <w:rsid w:val="35819BD2"/>
    <w:rsid w:val="368DDB67"/>
    <w:rsid w:val="37E7A91C"/>
    <w:rsid w:val="38881EB1"/>
    <w:rsid w:val="397E549C"/>
    <w:rsid w:val="39C53D03"/>
    <w:rsid w:val="3A8714FE"/>
    <w:rsid w:val="3B9B63B9"/>
    <w:rsid w:val="3C5BBE1C"/>
    <w:rsid w:val="3CCB8250"/>
    <w:rsid w:val="3DC69A43"/>
    <w:rsid w:val="3EAB35C0"/>
    <w:rsid w:val="3F23D9BC"/>
    <w:rsid w:val="41D41B07"/>
    <w:rsid w:val="433B215A"/>
    <w:rsid w:val="456C7563"/>
    <w:rsid w:val="4930BD9C"/>
    <w:rsid w:val="49D8E9FC"/>
    <w:rsid w:val="49F5385E"/>
    <w:rsid w:val="4A0574EA"/>
    <w:rsid w:val="4C5EEA9A"/>
    <w:rsid w:val="4D32D910"/>
    <w:rsid w:val="4D81B2F0"/>
    <w:rsid w:val="4EB5680F"/>
    <w:rsid w:val="50567BAF"/>
    <w:rsid w:val="50ADF8A2"/>
    <w:rsid w:val="50D0D0C1"/>
    <w:rsid w:val="5318B8ED"/>
    <w:rsid w:val="536C77FF"/>
    <w:rsid w:val="53726740"/>
    <w:rsid w:val="540B505B"/>
    <w:rsid w:val="56435345"/>
    <w:rsid w:val="5709E775"/>
    <w:rsid w:val="57A0EB29"/>
    <w:rsid w:val="57F2952C"/>
    <w:rsid w:val="5970B1DB"/>
    <w:rsid w:val="5AE525B2"/>
    <w:rsid w:val="5B20EBC3"/>
    <w:rsid w:val="5C03C21D"/>
    <w:rsid w:val="5C09405E"/>
    <w:rsid w:val="5C80A2A7"/>
    <w:rsid w:val="5C8B2440"/>
    <w:rsid w:val="5CAA2ACB"/>
    <w:rsid w:val="5E67CAE8"/>
    <w:rsid w:val="5E7A9D88"/>
    <w:rsid w:val="5E92EBC3"/>
    <w:rsid w:val="6035B3E6"/>
    <w:rsid w:val="605DCCC1"/>
    <w:rsid w:val="60928F7A"/>
    <w:rsid w:val="6257AD98"/>
    <w:rsid w:val="62952BC4"/>
    <w:rsid w:val="62E5E1F3"/>
    <w:rsid w:val="64CF1573"/>
    <w:rsid w:val="655B7839"/>
    <w:rsid w:val="66EF7DF9"/>
    <w:rsid w:val="67CA4AEC"/>
    <w:rsid w:val="693030F3"/>
    <w:rsid w:val="6B1320B9"/>
    <w:rsid w:val="6E57869D"/>
    <w:rsid w:val="6F2D1828"/>
    <w:rsid w:val="6FDA0DDD"/>
    <w:rsid w:val="704F7A3F"/>
    <w:rsid w:val="705CAF6B"/>
    <w:rsid w:val="733E8669"/>
    <w:rsid w:val="7448C2F0"/>
    <w:rsid w:val="7531A6BE"/>
    <w:rsid w:val="75BAFA63"/>
    <w:rsid w:val="774D981D"/>
    <w:rsid w:val="776A1E72"/>
    <w:rsid w:val="7B9D2B48"/>
    <w:rsid w:val="7D6B4424"/>
    <w:rsid w:val="7D6B8A38"/>
    <w:rsid w:val="7D7018B0"/>
    <w:rsid w:val="7E6A4CED"/>
    <w:rsid w:val="7F51D4F4"/>
    <w:rsid w:val="7F86B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BBE1C"/>
  <w15:chartTrackingRefBased/>
  <w15:docId w15:val="{AC1F294B-2794-48EF-BED6-967CFED0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1"/>
    <w:qFormat/>
    <w:pPr>
      <w:ind w:left="720"/>
      <w:contextualSpacing/>
    </w:pPr>
  </w:style>
  <w:style w:type="paragraph" w:styleId="Revision">
    <w:name w:val="Revision"/>
    <w:hidden/>
    <w:uiPriority w:val="99"/>
    <w:semiHidden/>
    <w:rsid w:val="0024289B"/>
    <w:pPr>
      <w:spacing w:after="0" w:line="240" w:lineRule="auto"/>
    </w:pPr>
  </w:style>
  <w:style w:type="paragraph" w:styleId="NoSpacing">
    <w:name w:val="No Spacing"/>
    <w:uiPriority w:val="1"/>
    <w:qFormat/>
    <w:rsid w:val="005359D3"/>
    <w:pPr>
      <w:spacing w:after="0" w:line="240" w:lineRule="auto"/>
    </w:pPr>
  </w:style>
  <w:style w:type="paragraph" w:styleId="Header">
    <w:name w:val="header"/>
    <w:basedOn w:val="Normal"/>
    <w:link w:val="HeaderChar"/>
    <w:uiPriority w:val="99"/>
    <w:unhideWhenUsed/>
    <w:rsid w:val="00B04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DA6"/>
  </w:style>
  <w:style w:type="paragraph" w:styleId="Footer">
    <w:name w:val="footer"/>
    <w:basedOn w:val="Normal"/>
    <w:link w:val="FooterChar"/>
    <w:uiPriority w:val="99"/>
    <w:unhideWhenUsed/>
    <w:rsid w:val="00B04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D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7A4DCB-06BF-4A82-87BE-B0DAD124A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2324</Words>
  <Characters>13248</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Isaac Martin</dc:creator>
  <cp:keywords/>
  <dc:description/>
  <cp:lastModifiedBy>Becerra, Linnea (DLI)</cp:lastModifiedBy>
  <cp:revision>2</cp:revision>
  <dcterms:created xsi:type="dcterms:W3CDTF">2025-06-06T13:30:00Z</dcterms:created>
  <dcterms:modified xsi:type="dcterms:W3CDTF">2025-06-06T13:30:00Z</dcterms:modified>
</cp:coreProperties>
</file>