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AE08" w14:textId="57DCDFF7" w:rsidR="0057497D" w:rsidRDefault="00C148EC" w:rsidP="00737F33">
      <w:pPr>
        <w:contextualSpacing/>
        <w:rPr>
          <w:b/>
        </w:rPr>
      </w:pPr>
      <w:bookmarkStart w:id="0" w:name="_Hlk152161965"/>
      <w:bookmarkEnd w:id="0"/>
      <w:r>
        <w:rPr>
          <w:noProof/>
        </w:rPr>
        <w:drawing>
          <wp:inline distT="0" distB="0" distL="0" distR="0" wp14:anchorId="1A96A359" wp14:editId="0B65B4FC">
            <wp:extent cx="2590800" cy="533400"/>
            <wp:effectExtent l="0" t="0" r="0" b="0"/>
            <wp:docPr id="1" name="Picture 3" descr="Logo: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innesota Department of Labor and Indust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533400"/>
                    </a:xfrm>
                    <a:prstGeom prst="rect">
                      <a:avLst/>
                    </a:prstGeom>
                    <a:noFill/>
                    <a:ln>
                      <a:noFill/>
                    </a:ln>
                  </pic:spPr>
                </pic:pic>
              </a:graphicData>
            </a:graphic>
          </wp:inline>
        </w:drawing>
      </w:r>
    </w:p>
    <w:p w14:paraId="29A9BC07" w14:textId="77777777" w:rsidR="00304B7F" w:rsidRPr="00332765" w:rsidRDefault="00304B7F" w:rsidP="00304B7F">
      <w:pPr>
        <w:rPr>
          <w:color w:val="A6192E"/>
        </w:rPr>
      </w:pPr>
      <w:bookmarkStart w:id="1" w:name="_Hlk161229924"/>
      <w:r w:rsidRPr="00332765">
        <w:rPr>
          <w:color w:val="A6192E"/>
        </w:rPr>
        <w:t>[</w:t>
      </w:r>
      <w:proofErr w:type="spellStart"/>
      <w:r w:rsidRPr="00332765">
        <w:rPr>
          <w:b/>
          <w:bCs/>
          <w:color w:val="A6192E"/>
        </w:rPr>
        <w:t>Employers</w:t>
      </w:r>
      <w:proofErr w:type="spellEnd"/>
      <w:r w:rsidRPr="00332765">
        <w:rPr>
          <w:color w:val="A6192E"/>
        </w:rPr>
        <w:t xml:space="preserve">:  </w:t>
      </w:r>
      <w:proofErr w:type="spellStart"/>
      <w:r w:rsidRPr="00332765">
        <w:rPr>
          <w:color w:val="A6192E"/>
        </w:rPr>
        <w:t>This</w:t>
      </w:r>
      <w:proofErr w:type="spellEnd"/>
      <w:r w:rsidRPr="00332765">
        <w:rPr>
          <w:color w:val="A6192E"/>
        </w:rPr>
        <w:t xml:space="preserve"> </w:t>
      </w:r>
      <w:proofErr w:type="spellStart"/>
      <w:r w:rsidRPr="00332765">
        <w:rPr>
          <w:color w:val="A6192E"/>
        </w:rPr>
        <w:t>is</w:t>
      </w:r>
      <w:proofErr w:type="spellEnd"/>
      <w:r w:rsidRPr="00332765">
        <w:rPr>
          <w:color w:val="A6192E"/>
        </w:rPr>
        <w:t xml:space="preserve"> a </w:t>
      </w:r>
      <w:proofErr w:type="spellStart"/>
      <w:r w:rsidRPr="00332765">
        <w:rPr>
          <w:color w:val="A6192E"/>
        </w:rPr>
        <w:t>sample</w:t>
      </w:r>
      <w:proofErr w:type="spellEnd"/>
      <w:r w:rsidRPr="00332765">
        <w:rPr>
          <w:color w:val="A6192E"/>
        </w:rPr>
        <w:t xml:space="preserve"> </w:t>
      </w:r>
      <w:proofErr w:type="spellStart"/>
      <w:r w:rsidRPr="00332765">
        <w:rPr>
          <w:color w:val="A6192E"/>
        </w:rPr>
        <w:t>notice</w:t>
      </w:r>
      <w:proofErr w:type="spellEnd"/>
      <w:r w:rsidRPr="00332765">
        <w:rPr>
          <w:color w:val="A6192E"/>
        </w:rPr>
        <w:t xml:space="preserve"> </w:t>
      </w:r>
      <w:proofErr w:type="spellStart"/>
      <w:r w:rsidRPr="00332765">
        <w:rPr>
          <w:color w:val="A6192E"/>
        </w:rPr>
        <w:t>employers</w:t>
      </w:r>
      <w:proofErr w:type="spellEnd"/>
      <w:r w:rsidRPr="00332765">
        <w:rPr>
          <w:color w:val="A6192E"/>
        </w:rPr>
        <w:t xml:space="preserve"> can use </w:t>
      </w:r>
      <w:proofErr w:type="spellStart"/>
      <w:r w:rsidRPr="00332765">
        <w:rPr>
          <w:color w:val="A6192E"/>
        </w:rPr>
        <w:t>to</w:t>
      </w:r>
      <w:proofErr w:type="spellEnd"/>
      <w:r w:rsidRPr="00332765">
        <w:rPr>
          <w:color w:val="A6192E"/>
        </w:rPr>
        <w:t xml:space="preserve"> </w:t>
      </w:r>
      <w:proofErr w:type="spellStart"/>
      <w:r w:rsidRPr="00332765">
        <w:rPr>
          <w:color w:val="A6192E"/>
        </w:rPr>
        <w:t>inform</w:t>
      </w:r>
      <w:proofErr w:type="spellEnd"/>
      <w:r w:rsidRPr="00332765">
        <w:rPr>
          <w:color w:val="A6192E"/>
        </w:rPr>
        <w:t xml:space="preserve"> </w:t>
      </w:r>
      <w:proofErr w:type="spellStart"/>
      <w:r w:rsidRPr="00332765">
        <w:rPr>
          <w:color w:val="A6192E"/>
        </w:rPr>
        <w:t>workers</w:t>
      </w:r>
      <w:proofErr w:type="spellEnd"/>
      <w:r w:rsidRPr="00332765">
        <w:rPr>
          <w:color w:val="A6192E"/>
        </w:rPr>
        <w:t xml:space="preserve"> </w:t>
      </w:r>
      <w:proofErr w:type="spellStart"/>
      <w:r w:rsidRPr="00332765">
        <w:rPr>
          <w:color w:val="A6192E"/>
        </w:rPr>
        <w:t>about</w:t>
      </w:r>
      <w:proofErr w:type="spellEnd"/>
      <w:r w:rsidRPr="00332765">
        <w:rPr>
          <w:color w:val="A6192E"/>
        </w:rPr>
        <w:t xml:space="preserve"> </w:t>
      </w:r>
      <w:proofErr w:type="spellStart"/>
      <w:r w:rsidRPr="00332765">
        <w:rPr>
          <w:color w:val="A6192E"/>
        </w:rPr>
        <w:t>the</w:t>
      </w:r>
      <w:proofErr w:type="spellEnd"/>
      <w:r w:rsidRPr="00332765">
        <w:rPr>
          <w:color w:val="A6192E"/>
        </w:rPr>
        <w:t xml:space="preserve"> </w:t>
      </w:r>
      <w:proofErr w:type="spellStart"/>
      <w:r w:rsidRPr="00332765">
        <w:rPr>
          <w:color w:val="A6192E"/>
        </w:rPr>
        <w:t>Safe</w:t>
      </w:r>
      <w:proofErr w:type="spellEnd"/>
      <w:r w:rsidRPr="00332765">
        <w:rPr>
          <w:color w:val="A6192E"/>
        </w:rPr>
        <w:t xml:space="preserve"> </w:t>
      </w:r>
      <w:proofErr w:type="spellStart"/>
      <w:r w:rsidRPr="00332765">
        <w:rPr>
          <w:color w:val="A6192E"/>
        </w:rPr>
        <w:t>Workplaces</w:t>
      </w:r>
      <w:proofErr w:type="spellEnd"/>
      <w:r w:rsidRPr="00332765">
        <w:rPr>
          <w:color w:val="A6192E"/>
        </w:rPr>
        <w:t xml:space="preserve"> </w:t>
      </w:r>
      <w:proofErr w:type="spellStart"/>
      <w:r w:rsidRPr="00332765">
        <w:rPr>
          <w:color w:val="A6192E"/>
        </w:rPr>
        <w:t>for</w:t>
      </w:r>
      <w:proofErr w:type="spellEnd"/>
      <w:r w:rsidRPr="00332765">
        <w:rPr>
          <w:color w:val="A6192E"/>
        </w:rPr>
        <w:t xml:space="preserve"> </w:t>
      </w:r>
      <w:proofErr w:type="spellStart"/>
      <w:r w:rsidRPr="00332765">
        <w:rPr>
          <w:color w:val="A6192E"/>
        </w:rPr>
        <w:t>Meat</w:t>
      </w:r>
      <w:proofErr w:type="spellEnd"/>
      <w:r w:rsidRPr="00332765">
        <w:rPr>
          <w:color w:val="A6192E"/>
        </w:rPr>
        <w:t xml:space="preserve"> and </w:t>
      </w:r>
      <w:proofErr w:type="spellStart"/>
      <w:r w:rsidRPr="00332765">
        <w:rPr>
          <w:color w:val="A6192E"/>
        </w:rPr>
        <w:t>Poultry</w:t>
      </w:r>
      <w:proofErr w:type="spellEnd"/>
      <w:r w:rsidRPr="00332765">
        <w:rPr>
          <w:color w:val="A6192E"/>
        </w:rPr>
        <w:t xml:space="preserve"> Processing </w:t>
      </w:r>
      <w:proofErr w:type="spellStart"/>
      <w:r w:rsidRPr="00332765">
        <w:rPr>
          <w:color w:val="A6192E"/>
        </w:rPr>
        <w:t>Workers</w:t>
      </w:r>
      <w:proofErr w:type="spellEnd"/>
      <w:r w:rsidRPr="00332765">
        <w:rPr>
          <w:color w:val="A6192E"/>
        </w:rPr>
        <w:t xml:space="preserve"> </w:t>
      </w:r>
      <w:proofErr w:type="spellStart"/>
      <w:r w:rsidRPr="00332765">
        <w:rPr>
          <w:color w:val="A6192E"/>
        </w:rPr>
        <w:t>Act</w:t>
      </w:r>
      <w:proofErr w:type="spellEnd"/>
      <w:r w:rsidRPr="00332765">
        <w:rPr>
          <w:color w:val="A6192E"/>
        </w:rPr>
        <w:t xml:space="preserve"> as </w:t>
      </w:r>
      <w:proofErr w:type="spellStart"/>
      <w:r w:rsidRPr="00332765">
        <w:rPr>
          <w:color w:val="A6192E"/>
        </w:rPr>
        <w:t>well</w:t>
      </w:r>
      <w:proofErr w:type="spellEnd"/>
      <w:r w:rsidRPr="00332765">
        <w:rPr>
          <w:color w:val="A6192E"/>
        </w:rPr>
        <w:t xml:space="preserve"> as </w:t>
      </w:r>
      <w:proofErr w:type="spellStart"/>
      <w:r w:rsidRPr="00332765">
        <w:rPr>
          <w:color w:val="A6192E"/>
        </w:rPr>
        <w:t>the</w:t>
      </w:r>
      <w:proofErr w:type="spellEnd"/>
      <w:r w:rsidRPr="00332765">
        <w:rPr>
          <w:color w:val="A6192E"/>
        </w:rPr>
        <w:t xml:space="preserve"> </w:t>
      </w:r>
      <w:proofErr w:type="spellStart"/>
      <w:r w:rsidRPr="00332765">
        <w:rPr>
          <w:color w:val="A6192E"/>
        </w:rPr>
        <w:t>Packinghouse</w:t>
      </w:r>
      <w:proofErr w:type="spellEnd"/>
      <w:r w:rsidRPr="00332765">
        <w:rPr>
          <w:color w:val="A6192E"/>
        </w:rPr>
        <w:t xml:space="preserve"> </w:t>
      </w:r>
      <w:proofErr w:type="spellStart"/>
      <w:r w:rsidRPr="00332765">
        <w:rPr>
          <w:color w:val="A6192E"/>
        </w:rPr>
        <w:t>Workers</w:t>
      </w:r>
      <w:proofErr w:type="spellEnd"/>
      <w:r w:rsidRPr="00332765">
        <w:rPr>
          <w:color w:val="A6192E"/>
        </w:rPr>
        <w:t xml:space="preserve"> Bill </w:t>
      </w:r>
      <w:proofErr w:type="spellStart"/>
      <w:r w:rsidRPr="00332765">
        <w:rPr>
          <w:color w:val="A6192E"/>
        </w:rPr>
        <w:t>of</w:t>
      </w:r>
      <w:proofErr w:type="spellEnd"/>
      <w:r w:rsidRPr="00332765">
        <w:rPr>
          <w:color w:val="A6192E"/>
        </w:rPr>
        <w:t xml:space="preserve"> </w:t>
      </w:r>
      <w:proofErr w:type="spellStart"/>
      <w:r w:rsidRPr="00332765">
        <w:rPr>
          <w:color w:val="A6192E"/>
        </w:rPr>
        <w:t>Rights</w:t>
      </w:r>
      <w:proofErr w:type="spellEnd"/>
      <w:r w:rsidRPr="00332765">
        <w:rPr>
          <w:color w:val="A6192E"/>
        </w:rPr>
        <w:t xml:space="preserve">, as </w:t>
      </w:r>
      <w:proofErr w:type="spellStart"/>
      <w:r w:rsidRPr="00332765">
        <w:rPr>
          <w:color w:val="A6192E"/>
        </w:rPr>
        <w:t>required</w:t>
      </w:r>
      <w:proofErr w:type="spellEnd"/>
      <w:r w:rsidRPr="00332765">
        <w:rPr>
          <w:color w:val="A6192E"/>
        </w:rPr>
        <w:t xml:space="preserve"> </w:t>
      </w:r>
      <w:proofErr w:type="spellStart"/>
      <w:r w:rsidRPr="00332765">
        <w:rPr>
          <w:color w:val="A6192E"/>
        </w:rPr>
        <w:t>under</w:t>
      </w:r>
      <w:proofErr w:type="spellEnd"/>
      <w:r w:rsidRPr="00332765">
        <w:rPr>
          <w:color w:val="A6192E"/>
        </w:rPr>
        <w:t xml:space="preserve"> </w:t>
      </w:r>
      <w:hyperlink r:id="rId12" w:history="1">
        <w:r w:rsidRPr="00332765">
          <w:rPr>
            <w:rStyle w:val="Hyperlink"/>
          </w:rPr>
          <w:t xml:space="preserve">Minnesota </w:t>
        </w:r>
        <w:proofErr w:type="spellStart"/>
        <w:r w:rsidRPr="00332765">
          <w:rPr>
            <w:rStyle w:val="Hyperlink"/>
          </w:rPr>
          <w:t>Statutes</w:t>
        </w:r>
        <w:proofErr w:type="spellEnd"/>
        <w:r w:rsidRPr="00332765">
          <w:rPr>
            <w:rStyle w:val="Hyperlink"/>
          </w:rPr>
          <w:t xml:space="preserve"> § 179.877</w:t>
        </w:r>
      </w:hyperlink>
      <w:r w:rsidRPr="00332765">
        <w:rPr>
          <w:color w:val="A6192E"/>
        </w:rPr>
        <w:t>.]</w:t>
      </w:r>
    </w:p>
    <w:bookmarkEnd w:id="1"/>
    <w:p w14:paraId="1D23FA1F" w14:textId="77777777" w:rsidR="00101F7E" w:rsidRPr="00332765" w:rsidRDefault="005069A1" w:rsidP="008246E6">
      <w:pPr>
        <w:pStyle w:val="Heading1"/>
      </w:pPr>
      <w:r>
        <w:t>Sus derechos como trabajador de empaque de carne o procesamiento avícola</w:t>
      </w:r>
    </w:p>
    <w:p w14:paraId="083F2798" w14:textId="77777777" w:rsidR="005069A1" w:rsidRPr="00332765" w:rsidRDefault="005069A1" w:rsidP="006C10F2">
      <w:r>
        <w:t>La Declaración de derechos de los trabajadores de empaque (Ley Estatal de Minnesota, Artículo 179.86) y la Ley de lugares de trabajo seguros para los trabajadores de procesamiento cárnico y avícola (Ley Estatal de Minnesota, Artículo 179.87 a 179.877) otorgan las siguientes protecciones en el lugar de trabajo a los trabajadores de procesamiento cárnico y avícola:</w:t>
      </w:r>
    </w:p>
    <w:p w14:paraId="79DEABC3" w14:textId="6660E6E0" w:rsidR="00756E4F" w:rsidRPr="00E10661" w:rsidRDefault="002215FC" w:rsidP="00E10661">
      <w:pPr>
        <w:pStyle w:val="ListParagraph"/>
      </w:pPr>
      <w:r>
        <w:rPr>
          <w:b/>
        </w:rPr>
        <w:t>Usted t</w:t>
      </w:r>
      <w:r w:rsidR="00756E4F">
        <w:rPr>
          <w:b/>
        </w:rPr>
        <w:t>iene derecho a estar seguro y sano en el trabajo.</w:t>
      </w:r>
      <w:r w:rsidR="00756E4F">
        <w:t xml:space="preserve"> Su empleador debe contar con un programa de ergonomía creado por un comité. Su empleador debe capacitarle sobre cómo realizar nuevas tareas de forma segura. Dicha capacitación debe impartirse en un idioma y con un vocabulario que usted pueda entender. Cada año, su empleador debe brindarle al menos ocho horas de capacitación en seguridad sobre temas de salud y seguridad relacionados con su puesto y su trabajo. Dicha capacitación debe impartirse en un idioma y con un vocabulario que usted pueda entender. Al menos dos horas de la capacitación deben tratar la prevención de lesiones ergonómicas y los procedimientos sobre notificación de lesiones. Su empleador debe brindarle un tiempo de descanso adecuado para ir al baño, lavarse las manos y ponerse y sacarse el equipo de protección.</w:t>
      </w:r>
    </w:p>
    <w:p w14:paraId="6E7044DC" w14:textId="77777777" w:rsidR="007263E6" w:rsidRPr="00332765" w:rsidRDefault="00756E4F" w:rsidP="00E10661">
      <w:pPr>
        <w:pStyle w:val="ListParagraph"/>
      </w:pPr>
      <w:r>
        <w:rPr>
          <w:b/>
        </w:rPr>
        <w:t>Usted tiene derecho a negarse a trabajar en condiciones peligrosas.</w:t>
      </w:r>
      <w:r>
        <w:t xml:space="preserve"> Si usted se niega a trabajar en condiciones peligrosas, debe seguir recibiendo su salario y no ser objeto de discriminación ni represalias. </w:t>
      </w:r>
    </w:p>
    <w:p w14:paraId="640E90D9" w14:textId="77777777" w:rsidR="00D72BCE" w:rsidRPr="00332765" w:rsidRDefault="007263E6" w:rsidP="00E10661">
      <w:pPr>
        <w:pStyle w:val="ListParagraph"/>
      </w:pPr>
      <w:r>
        <w:rPr>
          <w:b/>
        </w:rPr>
        <w:t>Usted tiene derecho a una mayor protección de la seguridad durante una emergencia de salud.</w:t>
      </w:r>
      <w:r>
        <w:t xml:space="preserve"> Su empleador debe brindar medidas de salud, seguridad y saneamiento mejoradas durante una emergencia de salud pública en tiempos de paz que implique transmisión por vía aérea. Estas medidas incluyen, entre otras, distanciamiento físico, barreras, suministro gratuito de mascarillas y protectores faciales, desinfección del lugar de trabajo, etc.</w:t>
      </w:r>
    </w:p>
    <w:p w14:paraId="1DD7C873" w14:textId="77777777" w:rsidR="00D72BCE" w:rsidRPr="00E10661" w:rsidRDefault="007263E6" w:rsidP="00E10661">
      <w:pPr>
        <w:pStyle w:val="ListParagraph"/>
      </w:pPr>
      <w:r w:rsidRPr="00304B7F">
        <w:rPr>
          <w:b/>
          <w:bCs/>
        </w:rPr>
        <w:t>Usted tiene el derecho de sindicación y negociación colectiva.</w:t>
      </w:r>
      <w:r>
        <w:t xml:space="preserve"> Usted también tiene el derecho de abstenerse de la sindicación y la negociación colectiva. Para obtener más información, comuníquese con la Junta Nacional de Relaciones Laborales llamando al 612-348-1757. </w:t>
      </w:r>
    </w:p>
    <w:p w14:paraId="7A31A1AA" w14:textId="77777777" w:rsidR="007263E6" w:rsidRPr="00332765" w:rsidRDefault="00D72BCE" w:rsidP="00E10661">
      <w:pPr>
        <w:pStyle w:val="ListParagraph"/>
      </w:pPr>
      <w:r>
        <w:rPr>
          <w:b/>
          <w:bCs/>
        </w:rPr>
        <w:t>Usted tiene derecho a no ser discriminado en el trabajo.</w:t>
      </w:r>
      <w:r>
        <w:t xml:space="preserve"> Usted tiene derecho a no ser discriminado por motivos de raza, color, credo, religión, nacionalidad, sexo, estado civil, discapacidad, asistencia pública, edad, orientación sexual, identidad de género, situación familiar y actividad con la comisión local de derechos humanos. Para obtener más información, comuníquese con el Departamento de Derechos Humanos de Minnesota llamando al 833-454-0148. </w:t>
      </w:r>
    </w:p>
    <w:p w14:paraId="5D13F84F" w14:textId="77777777" w:rsidR="00D72BCE" w:rsidRPr="00332765" w:rsidRDefault="00A1288A" w:rsidP="00E10661">
      <w:pPr>
        <w:pStyle w:val="ListParagraph"/>
      </w:pPr>
      <w:r>
        <w:rPr>
          <w:b/>
        </w:rPr>
        <w:t>Usted tiene derecho a utilizar el seguro de indemnización por accidente o lesión laboral.</w:t>
      </w:r>
      <w:r>
        <w:t xml:space="preserve"> Si su empleador está obligado a tener un seguro de indemnización por accidente o lesión laboral, usted tiene derecho a que ese seguro le ayude a cubrir su accidente o lesión laboral. Para obtener más información, </w:t>
      </w:r>
      <w:r>
        <w:lastRenderedPageBreak/>
        <w:t xml:space="preserve">comuníquese con la Oficina del Defensor General de los Trabajadores llamando al 651-284-5013 o enviando un correo electrónico a </w:t>
      </w:r>
      <w:hyperlink r:id="rId13" w:history="1">
        <w:r>
          <w:rPr>
            <w:rStyle w:val="Hyperlink"/>
          </w:rPr>
          <w:t>dli.ombudsman@state.mn.us</w:t>
        </w:r>
      </w:hyperlink>
      <w:r>
        <w:t>.</w:t>
      </w:r>
    </w:p>
    <w:p w14:paraId="6229CAC9" w14:textId="77777777" w:rsidR="00F23348" w:rsidRPr="00332765" w:rsidRDefault="00A1288A" w:rsidP="00E10661">
      <w:pPr>
        <w:pStyle w:val="ListParagraph"/>
      </w:pPr>
      <w:r>
        <w:rPr>
          <w:b/>
        </w:rPr>
        <w:t>Usted tiene derecho a no sufrir represalias.</w:t>
      </w:r>
      <w:r>
        <w:t xml:space="preserve"> Su empleador no puede tomar represalias ni medidas negativas contra usted por ejercer los derechos que le confiere la Ley de lugares de trabajo seguros para los trabajadores de procesamiento cárnico y avícola.</w:t>
      </w:r>
    </w:p>
    <w:p w14:paraId="785563EC" w14:textId="77777777" w:rsidR="00885C42" w:rsidRPr="00332765" w:rsidRDefault="00885C42" w:rsidP="00E0361D">
      <w:pPr>
        <w:jc w:val="both"/>
        <w:rPr>
          <w:b/>
          <w:bCs/>
          <w:color w:val="003865"/>
          <w:sz w:val="32"/>
          <w:szCs w:val="32"/>
        </w:rPr>
      </w:pPr>
      <w:r>
        <w:rPr>
          <w:b/>
          <w:color w:val="003865"/>
          <w:sz w:val="32"/>
        </w:rPr>
        <w:t>Para obtener más información</w:t>
      </w:r>
    </w:p>
    <w:p w14:paraId="7EE74BF1" w14:textId="77777777" w:rsidR="00885C42" w:rsidRPr="00332765" w:rsidRDefault="00885C42" w:rsidP="006C10F2">
      <w:r>
        <w:t xml:space="preserve">Para hacer preguntas o presentar una queja, comuníquese con la División de Normas Laborales del Departamento de Trabajo e Industria de Minnesota llamando al 651-284-5075 o enviando un correo electrónico a </w:t>
      </w:r>
      <w:hyperlink r:id="rId14" w:history="1">
        <w:r>
          <w:rPr>
            <w:rStyle w:val="Hyperlink"/>
          </w:rPr>
          <w:t>dli.laborstandards@state.mn.us</w:t>
        </w:r>
      </w:hyperlink>
      <w:r>
        <w:t>. Los trabajadores y otras personas también pueden presentar una demanda en un plazo de tres años a partir de la infracción de la Ley de lugares de trabajo seguros para los trabajadores de procesamiento cárnico y avícola.</w:t>
      </w:r>
    </w:p>
    <w:p w14:paraId="0A595C75" w14:textId="77777777" w:rsidR="00722C60" w:rsidRPr="00722C60" w:rsidRDefault="00722C60" w:rsidP="006C10F2">
      <w:r>
        <w:t>Este documento contiene información importante sobre su empleo. Marque la casilla a la izquierda para</w:t>
      </w:r>
      <w:r>
        <w:br/>
        <w:t>recibir esta información en este idioma.</w:t>
      </w:r>
    </w:p>
    <w:p w14:paraId="213CAA61" w14:textId="5C887C15" w:rsidR="00722C60" w:rsidRPr="007868B9" w:rsidRDefault="00C148EC" w:rsidP="007868B9">
      <w:pPr>
        <w:spacing w:before="0" w:line="240" w:lineRule="auto"/>
        <w:rPr>
          <w:sz w:val="20"/>
        </w:rPr>
      </w:pPr>
      <w:r>
        <w:rPr>
          <w:noProof/>
          <w:sz w:val="20"/>
        </w:rPr>
        <w:drawing>
          <wp:inline distT="0" distB="0" distL="0" distR="0" wp14:anchorId="20053AF7" wp14:editId="459E1495">
            <wp:extent cx="6181725" cy="4486275"/>
            <wp:effectExtent l="0" t="0" r="0" b="0"/>
            <wp:docPr id="2" name="Picture 1" descr="Table with different languages this notice can be provid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with different languages this notice can be provided 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4486275"/>
                    </a:xfrm>
                    <a:prstGeom prst="rect">
                      <a:avLst/>
                    </a:prstGeom>
                    <a:noFill/>
                    <a:ln>
                      <a:noFill/>
                    </a:ln>
                  </pic:spPr>
                </pic:pic>
              </a:graphicData>
            </a:graphic>
          </wp:inline>
        </w:drawing>
      </w:r>
    </w:p>
    <w:sectPr w:rsidR="00722C60" w:rsidRPr="007868B9" w:rsidSect="009B4E8D">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5542" w14:textId="77777777" w:rsidR="009B4E8D" w:rsidRDefault="009B4E8D" w:rsidP="00E55F4F">
      <w:r>
        <w:separator/>
      </w:r>
    </w:p>
  </w:endnote>
  <w:endnote w:type="continuationSeparator" w:id="0">
    <w:p w14:paraId="382620E1" w14:textId="77777777" w:rsidR="009B4E8D" w:rsidRDefault="009B4E8D"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23C0" w14:textId="77777777" w:rsidR="00555811" w:rsidRPr="00332765" w:rsidRDefault="00555811" w:rsidP="00555811">
    <w:pPr>
      <w:pStyle w:val="Footer"/>
      <w:jc w:val="center"/>
      <w:rPr>
        <w:color w:val="00386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7B33" w14:textId="77777777" w:rsidR="009B4E8D" w:rsidRDefault="009B4E8D" w:rsidP="00E55F4F">
      <w:r>
        <w:separator/>
      </w:r>
    </w:p>
  </w:footnote>
  <w:footnote w:type="continuationSeparator" w:id="0">
    <w:p w14:paraId="5A623DC6" w14:textId="77777777" w:rsidR="009B4E8D" w:rsidRDefault="009B4E8D"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9pt;height:24.2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5F6410B"/>
    <w:multiLevelType w:val="hybridMultilevel"/>
    <w:tmpl w:val="F0BE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905CC"/>
    <w:multiLevelType w:val="hybridMultilevel"/>
    <w:tmpl w:val="3648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680843">
    <w:abstractNumId w:val="3"/>
  </w:num>
  <w:num w:numId="2" w16cid:durableId="1303385189">
    <w:abstractNumId w:val="6"/>
  </w:num>
  <w:num w:numId="3" w16cid:durableId="537091003">
    <w:abstractNumId w:val="20"/>
  </w:num>
  <w:num w:numId="4" w16cid:durableId="1496148375">
    <w:abstractNumId w:val="17"/>
  </w:num>
  <w:num w:numId="5" w16cid:durableId="333654646">
    <w:abstractNumId w:val="15"/>
  </w:num>
  <w:num w:numId="6" w16cid:durableId="702367208">
    <w:abstractNumId w:val="4"/>
  </w:num>
  <w:num w:numId="7" w16cid:durableId="285702253">
    <w:abstractNumId w:val="12"/>
  </w:num>
  <w:num w:numId="8" w16cid:durableId="1219706469">
    <w:abstractNumId w:val="7"/>
  </w:num>
  <w:num w:numId="9" w16cid:durableId="1557426663">
    <w:abstractNumId w:val="10"/>
  </w:num>
  <w:num w:numId="10" w16cid:durableId="116266991">
    <w:abstractNumId w:val="2"/>
  </w:num>
  <w:num w:numId="11" w16cid:durableId="1541092532">
    <w:abstractNumId w:val="2"/>
  </w:num>
  <w:num w:numId="12" w16cid:durableId="740833194">
    <w:abstractNumId w:val="21"/>
  </w:num>
  <w:num w:numId="13" w16cid:durableId="910313015">
    <w:abstractNumId w:val="22"/>
  </w:num>
  <w:num w:numId="14" w16cid:durableId="1779136634">
    <w:abstractNumId w:val="13"/>
  </w:num>
  <w:num w:numId="15" w16cid:durableId="558130506">
    <w:abstractNumId w:val="2"/>
  </w:num>
  <w:num w:numId="16" w16cid:durableId="203491882">
    <w:abstractNumId w:val="22"/>
  </w:num>
  <w:num w:numId="17" w16cid:durableId="719133856">
    <w:abstractNumId w:val="13"/>
  </w:num>
  <w:num w:numId="18" w16cid:durableId="1631130183">
    <w:abstractNumId w:val="9"/>
  </w:num>
  <w:num w:numId="19" w16cid:durableId="1887646569">
    <w:abstractNumId w:val="5"/>
  </w:num>
  <w:num w:numId="20" w16cid:durableId="283199542">
    <w:abstractNumId w:val="1"/>
  </w:num>
  <w:num w:numId="21" w16cid:durableId="107312325">
    <w:abstractNumId w:val="0"/>
  </w:num>
  <w:num w:numId="22" w16cid:durableId="1900938879">
    <w:abstractNumId w:val="8"/>
  </w:num>
  <w:num w:numId="23" w16cid:durableId="1781794847">
    <w:abstractNumId w:val="16"/>
  </w:num>
  <w:num w:numId="24" w16cid:durableId="927932196">
    <w:abstractNumId w:val="18"/>
  </w:num>
  <w:num w:numId="25" w16cid:durableId="1447774112">
    <w:abstractNumId w:val="19"/>
  </w:num>
  <w:num w:numId="26" w16cid:durableId="2038577773">
    <w:abstractNumId w:val="11"/>
  </w:num>
  <w:num w:numId="27" w16cid:durableId="792140492">
    <w:abstractNumId w:val="14"/>
  </w:num>
  <w:num w:numId="28" w16cid:durableId="124880804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3617D"/>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15FC"/>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B69D8"/>
    <w:rsid w:val="002C0859"/>
    <w:rsid w:val="002C24AD"/>
    <w:rsid w:val="002D746E"/>
    <w:rsid w:val="002E452D"/>
    <w:rsid w:val="002E5F22"/>
    <w:rsid w:val="002F1947"/>
    <w:rsid w:val="002F2ED4"/>
    <w:rsid w:val="0030336E"/>
    <w:rsid w:val="00304B7F"/>
    <w:rsid w:val="00306D94"/>
    <w:rsid w:val="003125DF"/>
    <w:rsid w:val="00332765"/>
    <w:rsid w:val="00333167"/>
    <w:rsid w:val="003343A6"/>
    <w:rsid w:val="00335736"/>
    <w:rsid w:val="00342EC8"/>
    <w:rsid w:val="003471E3"/>
    <w:rsid w:val="003563D2"/>
    <w:rsid w:val="003652DF"/>
    <w:rsid w:val="00376FA5"/>
    <w:rsid w:val="003A1479"/>
    <w:rsid w:val="003A1813"/>
    <w:rsid w:val="003A685E"/>
    <w:rsid w:val="003B7D82"/>
    <w:rsid w:val="003C4644"/>
    <w:rsid w:val="003C5BE3"/>
    <w:rsid w:val="003C6430"/>
    <w:rsid w:val="003D27E1"/>
    <w:rsid w:val="003D28A5"/>
    <w:rsid w:val="003E7AE0"/>
    <w:rsid w:val="003F65C8"/>
    <w:rsid w:val="00411058"/>
    <w:rsid w:val="00413A7C"/>
    <w:rsid w:val="004141DD"/>
    <w:rsid w:val="00427F7C"/>
    <w:rsid w:val="00430CC9"/>
    <w:rsid w:val="00461804"/>
    <w:rsid w:val="00466810"/>
    <w:rsid w:val="004725C6"/>
    <w:rsid w:val="004816B5"/>
    <w:rsid w:val="00483DD2"/>
    <w:rsid w:val="00494E6F"/>
    <w:rsid w:val="004A1B4D"/>
    <w:rsid w:val="004A3687"/>
    <w:rsid w:val="004A58DD"/>
    <w:rsid w:val="004A6119"/>
    <w:rsid w:val="004B47DC"/>
    <w:rsid w:val="004C397A"/>
    <w:rsid w:val="004C574B"/>
    <w:rsid w:val="004D2240"/>
    <w:rsid w:val="004D6B67"/>
    <w:rsid w:val="004D7612"/>
    <w:rsid w:val="004E75B3"/>
    <w:rsid w:val="004F04BA"/>
    <w:rsid w:val="004F0EFF"/>
    <w:rsid w:val="0050093F"/>
    <w:rsid w:val="005069A1"/>
    <w:rsid w:val="00514788"/>
    <w:rsid w:val="0054371B"/>
    <w:rsid w:val="00555811"/>
    <w:rsid w:val="00557BE9"/>
    <w:rsid w:val="005619D9"/>
    <w:rsid w:val="0056615E"/>
    <w:rsid w:val="005666F2"/>
    <w:rsid w:val="0057497D"/>
    <w:rsid w:val="00581CDB"/>
    <w:rsid w:val="005A5874"/>
    <w:rsid w:val="005A661A"/>
    <w:rsid w:val="005B2DDF"/>
    <w:rsid w:val="005B4AE7"/>
    <w:rsid w:val="005B53B0"/>
    <w:rsid w:val="005B6D58"/>
    <w:rsid w:val="005B7F22"/>
    <w:rsid w:val="005C16D8"/>
    <w:rsid w:val="005C570F"/>
    <w:rsid w:val="005D4207"/>
    <w:rsid w:val="005D45B3"/>
    <w:rsid w:val="005D45E7"/>
    <w:rsid w:val="005D7791"/>
    <w:rsid w:val="005F6005"/>
    <w:rsid w:val="006064AB"/>
    <w:rsid w:val="00611F2D"/>
    <w:rsid w:val="00622BB5"/>
    <w:rsid w:val="0062513F"/>
    <w:rsid w:val="00627CBA"/>
    <w:rsid w:val="006355F4"/>
    <w:rsid w:val="00642359"/>
    <w:rsid w:val="0064753B"/>
    <w:rsid w:val="00652ED0"/>
    <w:rsid w:val="006538B9"/>
    <w:rsid w:val="00655345"/>
    <w:rsid w:val="006606DE"/>
    <w:rsid w:val="00661476"/>
    <w:rsid w:val="006630D0"/>
    <w:rsid w:val="006637D2"/>
    <w:rsid w:val="00667DE9"/>
    <w:rsid w:val="00672536"/>
    <w:rsid w:val="00673000"/>
    <w:rsid w:val="00681CF7"/>
    <w:rsid w:val="00681EDC"/>
    <w:rsid w:val="0068649F"/>
    <w:rsid w:val="00687189"/>
    <w:rsid w:val="0069161D"/>
    <w:rsid w:val="0069568F"/>
    <w:rsid w:val="00697CCC"/>
    <w:rsid w:val="006A1708"/>
    <w:rsid w:val="006B13B7"/>
    <w:rsid w:val="006B2942"/>
    <w:rsid w:val="006B3994"/>
    <w:rsid w:val="006C0E45"/>
    <w:rsid w:val="006C10F2"/>
    <w:rsid w:val="006D4829"/>
    <w:rsid w:val="006E2E9D"/>
    <w:rsid w:val="006F3B38"/>
    <w:rsid w:val="006F760A"/>
    <w:rsid w:val="007137A4"/>
    <w:rsid w:val="0072089F"/>
    <w:rsid w:val="00722C60"/>
    <w:rsid w:val="007263E6"/>
    <w:rsid w:val="00730201"/>
    <w:rsid w:val="00730800"/>
    <w:rsid w:val="00737F33"/>
    <w:rsid w:val="0074246B"/>
    <w:rsid w:val="00746EEA"/>
    <w:rsid w:val="0074778B"/>
    <w:rsid w:val="00756E4F"/>
    <w:rsid w:val="00764341"/>
    <w:rsid w:val="0077225E"/>
    <w:rsid w:val="0077781B"/>
    <w:rsid w:val="007868B9"/>
    <w:rsid w:val="00793F48"/>
    <w:rsid w:val="00796D90"/>
    <w:rsid w:val="0079713F"/>
    <w:rsid w:val="007A6986"/>
    <w:rsid w:val="007A6E68"/>
    <w:rsid w:val="007B2FB4"/>
    <w:rsid w:val="007B35B2"/>
    <w:rsid w:val="007C4ACF"/>
    <w:rsid w:val="007C61A9"/>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3CA"/>
    <w:rsid w:val="008E7752"/>
    <w:rsid w:val="008E78BA"/>
    <w:rsid w:val="008F42B1"/>
    <w:rsid w:val="008F4C90"/>
    <w:rsid w:val="008F70DC"/>
    <w:rsid w:val="0090737A"/>
    <w:rsid w:val="00923DB4"/>
    <w:rsid w:val="009302CE"/>
    <w:rsid w:val="009416FD"/>
    <w:rsid w:val="0096108C"/>
    <w:rsid w:val="00963BA0"/>
    <w:rsid w:val="00967092"/>
    <w:rsid w:val="00967764"/>
    <w:rsid w:val="00974C76"/>
    <w:rsid w:val="00976E84"/>
    <w:rsid w:val="009810EE"/>
    <w:rsid w:val="009829D9"/>
    <w:rsid w:val="00984CC9"/>
    <w:rsid w:val="0099233F"/>
    <w:rsid w:val="009B4E8D"/>
    <w:rsid w:val="009B54A0"/>
    <w:rsid w:val="009C6405"/>
    <w:rsid w:val="009C798F"/>
    <w:rsid w:val="009D0C12"/>
    <w:rsid w:val="009D3BDE"/>
    <w:rsid w:val="009E2A2F"/>
    <w:rsid w:val="00A03D4A"/>
    <w:rsid w:val="00A1288A"/>
    <w:rsid w:val="00A213A6"/>
    <w:rsid w:val="00A30799"/>
    <w:rsid w:val="00A33E65"/>
    <w:rsid w:val="00A3452A"/>
    <w:rsid w:val="00A57FE8"/>
    <w:rsid w:val="00A6316F"/>
    <w:rsid w:val="00A634B1"/>
    <w:rsid w:val="00A64ECE"/>
    <w:rsid w:val="00A66185"/>
    <w:rsid w:val="00A711D5"/>
    <w:rsid w:val="00A71CAD"/>
    <w:rsid w:val="00A731A2"/>
    <w:rsid w:val="00A812AB"/>
    <w:rsid w:val="00A827B0"/>
    <w:rsid w:val="00A827C1"/>
    <w:rsid w:val="00A93F40"/>
    <w:rsid w:val="00A96F93"/>
    <w:rsid w:val="00AD39DA"/>
    <w:rsid w:val="00AE5772"/>
    <w:rsid w:val="00AF22AD"/>
    <w:rsid w:val="00AF5107"/>
    <w:rsid w:val="00B013CC"/>
    <w:rsid w:val="00B03747"/>
    <w:rsid w:val="00B06264"/>
    <w:rsid w:val="00B07C8F"/>
    <w:rsid w:val="00B16FE6"/>
    <w:rsid w:val="00B27460"/>
    <w:rsid w:val="00B275D4"/>
    <w:rsid w:val="00B401E2"/>
    <w:rsid w:val="00B71079"/>
    <w:rsid w:val="00B73229"/>
    <w:rsid w:val="00B75051"/>
    <w:rsid w:val="00B75D40"/>
    <w:rsid w:val="00B80164"/>
    <w:rsid w:val="00B82634"/>
    <w:rsid w:val="00B859DE"/>
    <w:rsid w:val="00B975F7"/>
    <w:rsid w:val="00BA1993"/>
    <w:rsid w:val="00BA2116"/>
    <w:rsid w:val="00BB1493"/>
    <w:rsid w:val="00BC40A6"/>
    <w:rsid w:val="00BD0E59"/>
    <w:rsid w:val="00BD5A69"/>
    <w:rsid w:val="00C018F2"/>
    <w:rsid w:val="00C12D2F"/>
    <w:rsid w:val="00C148EC"/>
    <w:rsid w:val="00C277A8"/>
    <w:rsid w:val="00C309AE"/>
    <w:rsid w:val="00C33BA7"/>
    <w:rsid w:val="00C365CE"/>
    <w:rsid w:val="00C417EB"/>
    <w:rsid w:val="00C528AE"/>
    <w:rsid w:val="00C5655E"/>
    <w:rsid w:val="00C64B02"/>
    <w:rsid w:val="00C67FC6"/>
    <w:rsid w:val="00C7130A"/>
    <w:rsid w:val="00CA3613"/>
    <w:rsid w:val="00CB01B4"/>
    <w:rsid w:val="00CB1E20"/>
    <w:rsid w:val="00CD0D8F"/>
    <w:rsid w:val="00CE45B0"/>
    <w:rsid w:val="00D0014D"/>
    <w:rsid w:val="00D02CA2"/>
    <w:rsid w:val="00D22819"/>
    <w:rsid w:val="00D511F0"/>
    <w:rsid w:val="00D54EE5"/>
    <w:rsid w:val="00D57CCA"/>
    <w:rsid w:val="00D6381F"/>
    <w:rsid w:val="00D63F82"/>
    <w:rsid w:val="00D640FC"/>
    <w:rsid w:val="00D70F03"/>
    <w:rsid w:val="00D70F7D"/>
    <w:rsid w:val="00D71904"/>
    <w:rsid w:val="00D72BCE"/>
    <w:rsid w:val="00D83F3D"/>
    <w:rsid w:val="00D853EA"/>
    <w:rsid w:val="00D92929"/>
    <w:rsid w:val="00D93C2E"/>
    <w:rsid w:val="00D970A5"/>
    <w:rsid w:val="00DA6106"/>
    <w:rsid w:val="00DB3D54"/>
    <w:rsid w:val="00DB4967"/>
    <w:rsid w:val="00DC22CF"/>
    <w:rsid w:val="00DC425F"/>
    <w:rsid w:val="00DC79BB"/>
    <w:rsid w:val="00DD02DF"/>
    <w:rsid w:val="00DD1B84"/>
    <w:rsid w:val="00DE459F"/>
    <w:rsid w:val="00DE4881"/>
    <w:rsid w:val="00DE50CB"/>
    <w:rsid w:val="00DF01D4"/>
    <w:rsid w:val="00DF2152"/>
    <w:rsid w:val="00DF3869"/>
    <w:rsid w:val="00E007F5"/>
    <w:rsid w:val="00E0361D"/>
    <w:rsid w:val="00E10661"/>
    <w:rsid w:val="00E206AE"/>
    <w:rsid w:val="00E2072C"/>
    <w:rsid w:val="00E23397"/>
    <w:rsid w:val="00E32CD7"/>
    <w:rsid w:val="00E36FF3"/>
    <w:rsid w:val="00E44EE1"/>
    <w:rsid w:val="00E4703E"/>
    <w:rsid w:val="00E5241D"/>
    <w:rsid w:val="00E53CA5"/>
    <w:rsid w:val="00E55F4F"/>
    <w:rsid w:val="00E5680C"/>
    <w:rsid w:val="00E61A16"/>
    <w:rsid w:val="00E62063"/>
    <w:rsid w:val="00E65BF4"/>
    <w:rsid w:val="00E73FD2"/>
    <w:rsid w:val="00E76267"/>
    <w:rsid w:val="00E8480A"/>
    <w:rsid w:val="00EA3A4D"/>
    <w:rsid w:val="00EA535B"/>
    <w:rsid w:val="00EA5BD6"/>
    <w:rsid w:val="00EC579D"/>
    <w:rsid w:val="00ED5BDC"/>
    <w:rsid w:val="00ED7DAC"/>
    <w:rsid w:val="00EE3134"/>
    <w:rsid w:val="00F0088C"/>
    <w:rsid w:val="00F067A6"/>
    <w:rsid w:val="00F11A6D"/>
    <w:rsid w:val="00F20B25"/>
    <w:rsid w:val="00F23348"/>
    <w:rsid w:val="00F24E5A"/>
    <w:rsid w:val="00F30CBC"/>
    <w:rsid w:val="00F33E7A"/>
    <w:rsid w:val="00F5705C"/>
    <w:rsid w:val="00F578A7"/>
    <w:rsid w:val="00F70C03"/>
    <w:rsid w:val="00F84C6D"/>
    <w:rsid w:val="00F9084A"/>
    <w:rsid w:val="00F91523"/>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1476266"/>
  <w15:docId w15:val="{B32A47E7-8F7F-4EA4-9973-DCB7FBFA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A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line="271" w:lineRule="auto"/>
    </w:pPr>
    <w:rPr>
      <w:sz w:val="22"/>
      <w:szCs w:val="22"/>
      <w:lang w:eastAsia="en-US" w:bidi="en-US"/>
    </w:rPr>
  </w:style>
  <w:style w:type="paragraph" w:styleId="Heading1">
    <w:name w:val="heading 1"/>
    <w:next w:val="Normal"/>
    <w:link w:val="Heading1Char"/>
    <w:uiPriority w:val="1"/>
    <w:qFormat/>
    <w:rsid w:val="007C6CB0"/>
    <w:pPr>
      <w:keepNext/>
      <w:keepLines/>
      <w:tabs>
        <w:tab w:val="left" w:pos="3345"/>
      </w:tabs>
      <w:spacing w:before="240" w:after="120" w:line="271" w:lineRule="auto"/>
      <w:outlineLvl w:val="0"/>
    </w:pPr>
    <w:rPr>
      <w:b/>
      <w:color w:val="003865"/>
      <w:sz w:val="40"/>
      <w:szCs w:val="40"/>
      <w:lang w:eastAsia="en-US" w:bidi="en-US"/>
    </w:rPr>
  </w:style>
  <w:style w:type="paragraph" w:styleId="Heading2">
    <w:name w:val="heading 2"/>
    <w:next w:val="Normal"/>
    <w:link w:val="Heading2Char"/>
    <w:uiPriority w:val="1"/>
    <w:qFormat/>
    <w:rsid w:val="007C6CB0"/>
    <w:pPr>
      <w:keepNext/>
      <w:keepLines/>
      <w:spacing w:before="360" w:after="240" w:line="271" w:lineRule="auto"/>
      <w:outlineLvl w:val="1"/>
    </w:pPr>
    <w:rPr>
      <w:b/>
      <w:color w:val="003865"/>
      <w:sz w:val="32"/>
      <w:szCs w:val="32"/>
      <w:lang w:eastAsia="en-US" w:bidi="en-US"/>
    </w:rPr>
  </w:style>
  <w:style w:type="paragraph" w:styleId="Heading3">
    <w:name w:val="heading 3"/>
    <w:next w:val="Normal"/>
    <w:link w:val="Heading3Char"/>
    <w:uiPriority w:val="1"/>
    <w:qFormat/>
    <w:rsid w:val="00EE3134"/>
    <w:pPr>
      <w:keepNext/>
      <w:spacing w:before="240" w:after="120" w:line="271" w:lineRule="auto"/>
      <w:outlineLvl w:val="2"/>
    </w:pPr>
    <w:rPr>
      <w:rFonts w:cs="Arial"/>
      <w:b/>
      <w:color w:val="003865"/>
      <w:sz w:val="26"/>
      <w:szCs w:val="24"/>
      <w:lang w:eastAsia="en-US" w:bidi="en-US"/>
    </w:rPr>
  </w:style>
  <w:style w:type="paragraph" w:styleId="Heading4">
    <w:name w:val="heading 4"/>
    <w:next w:val="Normal"/>
    <w:link w:val="Heading4Char"/>
    <w:uiPriority w:val="1"/>
    <w:qFormat/>
    <w:rsid w:val="007C6CB0"/>
    <w:pPr>
      <w:keepNext/>
      <w:spacing w:before="240" w:after="120" w:line="271" w:lineRule="auto"/>
      <w:outlineLvl w:val="3"/>
    </w:pPr>
    <w:rPr>
      <w:i/>
      <w:sz w:val="24"/>
      <w:szCs w:val="24"/>
      <w:lang w:eastAsia="en-US" w:bidi="en-US"/>
    </w:rPr>
  </w:style>
  <w:style w:type="paragraph" w:styleId="Heading5">
    <w:name w:val="heading 5"/>
    <w:basedOn w:val="Normal"/>
    <w:next w:val="Normal"/>
    <w:link w:val="Heading5Char"/>
    <w:uiPriority w:val="1"/>
    <w:unhideWhenUsed/>
    <w:rsid w:val="00430CC9"/>
    <w:pPr>
      <w:keepNext/>
      <w:keepLines/>
      <w:spacing w:before="240" w:after="120"/>
      <w:outlineLvl w:val="4"/>
    </w:pPr>
    <w:rPr>
      <w:b/>
      <w:color w:val="000000"/>
    </w:rPr>
  </w:style>
  <w:style w:type="paragraph" w:styleId="Heading6">
    <w:name w:val="heading 6"/>
    <w:basedOn w:val="Normal"/>
    <w:next w:val="Normal"/>
    <w:link w:val="Heading6Char"/>
    <w:uiPriority w:val="1"/>
    <w:unhideWhenUsed/>
    <w:rsid w:val="00430CC9"/>
    <w:pPr>
      <w:keepNext/>
      <w:keepLines/>
      <w:spacing w:before="240" w:after="120"/>
      <w:outlineLvl w:val="5"/>
    </w:pPr>
    <w:rPr>
      <w:i/>
      <w:iCs/>
      <w:color w:val="000000"/>
    </w:rPr>
  </w:style>
  <w:style w:type="paragraph" w:styleId="Heading7">
    <w:name w:val="heading 7"/>
    <w:basedOn w:val="Normal"/>
    <w:next w:val="Normal"/>
    <w:link w:val="Heading7Char"/>
    <w:uiPriority w:val="1"/>
    <w:semiHidden/>
    <w:unhideWhenUsed/>
    <w:qFormat/>
    <w:rsid w:val="001E5ECF"/>
    <w:pPr>
      <w:keepNext/>
      <w:keepLines/>
      <w:outlineLvl w:val="6"/>
    </w:pPr>
    <w:rPr>
      <w:i/>
      <w:iCs/>
      <w:color w:val="0070CB"/>
    </w:rPr>
  </w:style>
  <w:style w:type="paragraph" w:styleId="Heading8">
    <w:name w:val="heading 8"/>
    <w:basedOn w:val="Normal"/>
    <w:next w:val="Normal"/>
    <w:link w:val="Heading8Char"/>
    <w:uiPriority w:val="1"/>
    <w:semiHidden/>
    <w:unhideWhenUsed/>
    <w:qFormat/>
    <w:rsid w:val="001E5ECF"/>
    <w:pPr>
      <w:keepNext/>
      <w:keepLines/>
      <w:outlineLvl w:val="7"/>
    </w:pPr>
    <w:rPr>
      <w:color w:val="0070CB"/>
    </w:rPr>
  </w:style>
  <w:style w:type="paragraph" w:styleId="Heading9">
    <w:name w:val="heading 9"/>
    <w:basedOn w:val="Normal"/>
    <w:next w:val="Normal"/>
    <w:link w:val="Heading9Char"/>
    <w:uiPriority w:val="1"/>
    <w:semiHidden/>
    <w:unhideWhenUsed/>
    <w:qFormat/>
    <w:rsid w:val="001E5ECF"/>
    <w:pPr>
      <w:keepNext/>
      <w:keepLines/>
      <w:outlineLvl w:val="8"/>
    </w:pPr>
    <w:rPr>
      <w:i/>
      <w:iCs/>
      <w:color w:val="0070C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C6CB0"/>
    <w:rPr>
      <w:b/>
      <w:color w:val="003865"/>
      <w:sz w:val="40"/>
      <w:szCs w:val="40"/>
    </w:rPr>
  </w:style>
  <w:style w:type="character" w:customStyle="1" w:styleId="Heading2Char">
    <w:name w:val="Heading 2 Char"/>
    <w:link w:val="Heading2"/>
    <w:uiPriority w:val="1"/>
    <w:rsid w:val="007C6CB0"/>
    <w:rPr>
      <w:rFonts w:ascii="Calibri" w:eastAsia="Times New Roman" w:hAnsi="Calibri" w:cs="Times New Roman"/>
      <w:b/>
      <w:color w:val="003865"/>
      <w:sz w:val="32"/>
      <w:szCs w:val="32"/>
    </w:rPr>
  </w:style>
  <w:style w:type="character" w:customStyle="1" w:styleId="Heading3Char">
    <w:name w:val="Heading 3 Char"/>
    <w:link w:val="Heading3"/>
    <w:uiPriority w:val="1"/>
    <w:rsid w:val="00EE3134"/>
    <w:rPr>
      <w:rFonts w:ascii="Calibri" w:eastAsia="Times New Roman" w:hAnsi="Calibri" w:cs="Arial"/>
      <w:b/>
      <w:color w:val="003865"/>
      <w:sz w:val="26"/>
      <w:szCs w:val="24"/>
    </w:rPr>
  </w:style>
  <w:style w:type="character" w:customStyle="1" w:styleId="Heading4Char">
    <w:name w:val="Heading 4 Char"/>
    <w:link w:val="Heading4"/>
    <w:uiPriority w:val="1"/>
    <w:rsid w:val="007C6CB0"/>
    <w:rPr>
      <w:rFonts w:eastAsia="Times New Roman" w:cs="Times New Roman"/>
      <w:i/>
      <w:sz w:val="24"/>
      <w:szCs w:val="24"/>
    </w:rPr>
  </w:style>
  <w:style w:type="character" w:customStyle="1" w:styleId="Heading5Char">
    <w:name w:val="Heading 5 Char"/>
    <w:link w:val="Heading5"/>
    <w:uiPriority w:val="1"/>
    <w:rsid w:val="00430CC9"/>
    <w:rPr>
      <w:rFonts w:ascii="Calibri" w:eastAsia="Times New Roman" w:hAnsi="Calibri" w:cs="Times New Roman"/>
      <w:b/>
      <w:color w:val="000000"/>
    </w:rPr>
  </w:style>
  <w:style w:type="character" w:customStyle="1" w:styleId="Heading6Char">
    <w:name w:val="Heading 6 Char"/>
    <w:link w:val="Heading6"/>
    <w:uiPriority w:val="1"/>
    <w:rsid w:val="00430CC9"/>
    <w:rPr>
      <w:rFonts w:ascii="Calibri" w:eastAsia="Times New Roman" w:hAnsi="Calibri" w:cs="Times New Roman"/>
      <w:i/>
      <w:iCs/>
      <w:color w:val="000000"/>
    </w:rPr>
  </w:style>
  <w:style w:type="character" w:customStyle="1" w:styleId="Heading7Char">
    <w:name w:val="Heading 7 Char"/>
    <w:link w:val="Heading7"/>
    <w:uiPriority w:val="1"/>
    <w:semiHidden/>
    <w:rsid w:val="008D5E3D"/>
    <w:rPr>
      <w:rFonts w:ascii="Calibri" w:eastAsia="Times New Roman" w:hAnsi="Calibri" w:cs="Times New Roman"/>
      <w:i/>
      <w:iCs/>
      <w:color w:val="0070CB"/>
    </w:rPr>
  </w:style>
  <w:style w:type="character" w:customStyle="1" w:styleId="Heading8Char">
    <w:name w:val="Heading 8 Char"/>
    <w:link w:val="Heading8"/>
    <w:uiPriority w:val="1"/>
    <w:semiHidden/>
    <w:rsid w:val="008D5E3D"/>
    <w:rPr>
      <w:rFonts w:ascii="Calibri" w:eastAsia="Times New Roman" w:hAnsi="Calibri" w:cs="Times New Roman"/>
      <w:color w:val="0070CB"/>
    </w:rPr>
  </w:style>
  <w:style w:type="character" w:customStyle="1" w:styleId="Heading9Char">
    <w:name w:val="Heading 9 Char"/>
    <w:link w:val="Heading9"/>
    <w:uiPriority w:val="1"/>
    <w:semiHidden/>
    <w:rsid w:val="008D5E3D"/>
    <w:rPr>
      <w:rFonts w:ascii="Calibri" w:eastAsia="Times New Roman" w:hAnsi="Calibri" w:cs="Times New Roman"/>
      <w:i/>
      <w:iCs/>
      <w:color w:val="0070CB"/>
    </w:rPr>
  </w:style>
  <w:style w:type="paragraph" w:customStyle="1" w:styleId="NoParagraphStyle">
    <w:name w:val="[No Paragraph Style]"/>
    <w:semiHidden/>
    <w:rsid w:val="001E5ECF"/>
    <w:pPr>
      <w:autoSpaceDE w:val="0"/>
      <w:autoSpaceDN w:val="0"/>
      <w:adjustRightInd w:val="0"/>
      <w:spacing w:before="120" w:line="288" w:lineRule="auto"/>
      <w:textAlignment w:val="center"/>
    </w:pPr>
    <w:rPr>
      <w:rFonts w:ascii="Century Gothic" w:hAnsi="Century Gothic"/>
      <w:color w:val="000000"/>
      <w:sz w:val="24"/>
      <w:szCs w:val="24"/>
      <w:lang w:eastAsia="en-US"/>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link w:val="FootnoteText"/>
    <w:semiHidden/>
    <w:rsid w:val="006C0E45"/>
    <w:rPr>
      <w:rFonts w:ascii="Arial" w:hAnsi="Arial"/>
      <w:sz w:val="20"/>
    </w:rPr>
  </w:style>
  <w:style w:type="character" w:styleId="Hyperlink">
    <w:name w:val="Hyperlink"/>
    <w:uiPriority w:val="99"/>
    <w:semiHidden/>
    <w:rsid w:val="001E5ECF"/>
    <w:rPr>
      <w:color w:val="0563C1"/>
      <w:u w:val="single"/>
    </w:rPr>
  </w:style>
  <w:style w:type="character" w:styleId="IntenseEmphasis">
    <w:name w:val="Intense Emphasis"/>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i/>
      <w:iCs/>
      <w:color w:val="003865"/>
      <w:sz w:val="26"/>
      <w:lang w:bidi="ar-SA"/>
    </w:rPr>
  </w:style>
  <w:style w:type="character" w:customStyle="1" w:styleId="IntenseQuoteChar">
    <w:name w:val="Intense Quote Char"/>
    <w:link w:val="IntenseQuote"/>
    <w:uiPriority w:val="30"/>
    <w:rsid w:val="00B013CC"/>
    <w:rPr>
      <w:rFonts w:ascii="Calibri" w:hAnsi="Calibri"/>
      <w:i/>
      <w:iCs/>
      <w:color w:val="003865"/>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i/>
      <w:iCs/>
      <w:lang w:bidi="ar-SA"/>
    </w:rPr>
  </w:style>
  <w:style w:type="character" w:customStyle="1" w:styleId="QuoteChar">
    <w:name w:val="Quote Char"/>
    <w:link w:val="Quote"/>
    <w:uiPriority w:val="29"/>
    <w:rsid w:val="007C6CB0"/>
    <w:rPr>
      <w:rFonts w:ascii="Calibri" w:hAnsi="Calibr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table" w:styleId="TableGrid8">
    <w:name w:val="Table Grid 8"/>
    <w:basedOn w:val="TableNormal"/>
    <w:rsid w:val="001E5ECF"/>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TOCHeading">
    <w:name w:val="TOC Heading"/>
    <w:next w:val="Normal"/>
    <w:uiPriority w:val="39"/>
    <w:semiHidden/>
    <w:unhideWhenUsed/>
    <w:qFormat/>
    <w:rsid w:val="001E5ECF"/>
    <w:pPr>
      <w:keepNext/>
      <w:keepLines/>
      <w:spacing w:before="480" w:line="271" w:lineRule="auto"/>
    </w:pPr>
    <w:rPr>
      <w:b/>
      <w:bCs/>
      <w:color w:val="00294B"/>
      <w:sz w:val="28"/>
      <w:szCs w:val="28"/>
      <w:lang w:eastAsia="en-US" w:bidi="en-US"/>
    </w:rPr>
  </w:style>
  <w:style w:type="paragraph" w:styleId="Footer">
    <w:name w:val="footer"/>
    <w:link w:val="FooterChar"/>
    <w:uiPriority w:val="99"/>
    <w:qFormat/>
    <w:rsid w:val="00B75D40"/>
    <w:pPr>
      <w:tabs>
        <w:tab w:val="center" w:pos="4320"/>
        <w:tab w:val="right" w:pos="8640"/>
      </w:tabs>
      <w:spacing w:line="336" w:lineRule="auto"/>
      <w:jc w:val="right"/>
    </w:pPr>
    <w:rPr>
      <w:sz w:val="22"/>
      <w:szCs w:val="22"/>
      <w:lang w:eastAsia="en-US" w:bidi="en-US"/>
    </w:rPr>
  </w:style>
  <w:style w:type="character" w:customStyle="1" w:styleId="FooterChar">
    <w:name w:val="Footer Char"/>
    <w:link w:val="Footer"/>
    <w:uiPriority w:val="99"/>
    <w:rsid w:val="00B75D40"/>
    <w:rPr>
      <w:rFonts w:ascii="Calibri" w:hAnsi="Calibr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link w:val="Boldcharacter"/>
    <w:semiHidden/>
    <w:rsid w:val="002F1947"/>
    <w:rPr>
      <w:b/>
      <w:sz w:val="22"/>
      <w:szCs w:val="22"/>
      <w:lang w:val="es-MX"/>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link w:val="Closing"/>
    <w:semiHidden/>
    <w:rsid w:val="002F1947"/>
    <w:rPr>
      <w:sz w:val="22"/>
    </w:rPr>
  </w:style>
  <w:style w:type="paragraph" w:styleId="BodyText3">
    <w:name w:val="Body Text 3"/>
    <w:link w:val="BodyText3Char"/>
    <w:semiHidden/>
    <w:qFormat/>
    <w:rsid w:val="002F1947"/>
    <w:pPr>
      <w:widowControl w:val="0"/>
      <w:spacing w:before="120" w:line="271" w:lineRule="auto"/>
    </w:pPr>
    <w:rPr>
      <w:sz w:val="16"/>
      <w:szCs w:val="16"/>
      <w:lang w:eastAsia="en-US" w:bidi="en-US"/>
    </w:rPr>
  </w:style>
  <w:style w:type="character" w:customStyle="1" w:styleId="BodyText3Char">
    <w:name w:val="Body Text 3 Char"/>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sz w:val="20"/>
      <w:szCs w:val="20"/>
    </w:rPr>
  </w:style>
  <w:style w:type="character" w:styleId="PlaceholderText">
    <w:name w:val="Placeholder Tex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link w:val="CommentSubject"/>
    <w:semiHidden/>
    <w:rsid w:val="00263C87"/>
    <w:rPr>
      <w:b/>
      <w:bCs/>
      <w:sz w:val="20"/>
      <w:szCs w:val="20"/>
    </w:rPr>
  </w:style>
  <w:style w:type="paragraph" w:styleId="Revision">
    <w:name w:val="Revision"/>
    <w:hidden/>
    <w:uiPriority w:val="99"/>
    <w:semiHidden/>
    <w:rsid w:val="00C64B02"/>
    <w:rPr>
      <w:sz w:val="22"/>
      <w:szCs w:val="22"/>
      <w:lang w:eastAsia="en-US" w:bidi="en-US"/>
    </w:rPr>
  </w:style>
  <w:style w:type="character" w:styleId="UnresolvedMention">
    <w:name w:val="Unresolved Mention"/>
    <w:uiPriority w:val="99"/>
    <w:semiHidden/>
    <w:unhideWhenUsed/>
    <w:rsid w:val="00885C42"/>
    <w:rPr>
      <w:color w:val="605E5C"/>
      <w:shd w:val="clear" w:color="auto" w:fill="E1DFDD"/>
    </w:rPr>
  </w:style>
  <w:style w:type="character" w:styleId="FollowedHyperlink">
    <w:name w:val="FollowedHyperlink"/>
    <w:semiHidden/>
    <w:unhideWhenUsed/>
    <w:rsid w:val="00661476"/>
    <w:rPr>
      <w:color w:val="5D29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i.ombudsman@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cite/179.8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i.laborstandards@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4F6F9-2F43-48FF-BBCA-B1A0E3DCD1BD}">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3e6d1fd-6296-4138-82b9-8fdc51f2b0d2"/>
    <ds:schemaRef ds:uri="http://schemas.microsoft.com/office/infopath/2007/PartnerControls"/>
    <ds:schemaRef ds:uri="http://purl.org/dc/terms/"/>
    <ds:schemaRef ds:uri="18f67ff8-b67f-45ad-baed-ef2cc4d6940f"/>
    <ds:schemaRef ds:uri="http://www.w3.org/XML/1998/namespace"/>
    <ds:schemaRef ds:uri="http://purl.org/dc/dcmitype/"/>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DLI letterhead</Template>
  <TotalTime>6</TotalTime>
  <Pages>2</Pages>
  <Words>645</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Sus derechos como trabajador de empaque de carne o procesamiento avícola</vt:lpstr>
    </vt:vector>
  </TitlesOfParts>
  <Manager/>
  <Company/>
  <LinksUpToDate>false</LinksUpToDate>
  <CharactersWithSpaces>4403</CharactersWithSpaces>
  <SharedDoc>false</SharedDoc>
  <HLinks>
    <vt:vector size="18" baseType="variant">
      <vt:variant>
        <vt:i4>7929925</vt:i4>
      </vt:variant>
      <vt:variant>
        <vt:i4>6</vt:i4>
      </vt:variant>
      <vt:variant>
        <vt:i4>0</vt:i4>
      </vt:variant>
      <vt:variant>
        <vt:i4>5</vt:i4>
      </vt:variant>
      <vt:variant>
        <vt:lpwstr>mailto:dli.laborstandards@state.mn.us</vt:lpwstr>
      </vt:variant>
      <vt:variant>
        <vt:lpwstr/>
      </vt:variant>
      <vt:variant>
        <vt:i4>4325495</vt:i4>
      </vt:variant>
      <vt:variant>
        <vt:i4>3</vt:i4>
      </vt:variant>
      <vt:variant>
        <vt:i4>0</vt:i4>
      </vt:variant>
      <vt:variant>
        <vt:i4>5</vt:i4>
      </vt:variant>
      <vt:variant>
        <vt:lpwstr>mailto:dli.ombudsman@state.mn.us</vt:lpwstr>
      </vt:variant>
      <vt:variant>
        <vt:lpwstr/>
      </vt:variant>
      <vt:variant>
        <vt:i4>6029399</vt:i4>
      </vt:variant>
      <vt:variant>
        <vt:i4>0</vt:i4>
      </vt:variant>
      <vt:variant>
        <vt:i4>0</vt:i4>
      </vt:variant>
      <vt:variant>
        <vt:i4>5</vt:i4>
      </vt:variant>
      <vt:variant>
        <vt:lpwstr>https://www.revisor.mn.gov/statutes/cite/179.877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 derechos como trabajador de empaque de carne o procesamiento avícola</dc:title>
  <dc:subject/>
  <dc:creator>Labor Standards Division, Minnesota Department of Labor and Industry</dc:creator>
  <cp:keywords/>
  <dc:description/>
  <cp:lastModifiedBy>Emerson, Blair (She/Her/Hers) (DLI)</cp:lastModifiedBy>
  <cp:revision>8</cp:revision>
  <dcterms:created xsi:type="dcterms:W3CDTF">2024-03-06T15:30:00Z</dcterms:created>
  <dcterms:modified xsi:type="dcterms:W3CDTF">2024-03-13T19:56:00Z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y fmtid="{D5CDD505-2E9C-101B-9397-08002B2CF9AE}" pid="5" name="GrammarlyDocumentId">
    <vt:lpwstr>8e33b947921d7406374b8747c495cb10a51193257d051ce061c9f679339ff146</vt:lpwstr>
  </property>
</Properties>
</file>