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F24049" w:rsidRDefault="34F3931C" w:rsidP="47FCDBE1">
      <w:pPr>
        <w:rPr>
          <w:rFonts w:eastAsiaTheme="majorEastAsia"/>
          <w:color w:val="A6192E"/>
          <w:lang w:val="en-US"/>
        </w:rPr>
      </w:pPr>
      <w:r w:rsidRPr="00F24049">
        <w:rPr>
          <w:color w:val="A6192E"/>
          <w:lang w:val="en-US"/>
        </w:rPr>
        <w:t>[</w:t>
      </w:r>
      <w:r w:rsidRPr="00F24049">
        <w:rPr>
          <w:b/>
          <w:bCs/>
          <w:color w:val="A6192E"/>
          <w:lang w:val="en-US"/>
        </w:rPr>
        <w:t>Employers</w:t>
      </w:r>
      <w:r w:rsidRPr="00F24049">
        <w:rPr>
          <w:color w:val="A6192E"/>
          <w:lang w:val="en-US"/>
        </w:rPr>
        <w:t xml:space="preserve">: This is a sample employee notice employers can use to inform their employees about earned sick and safe time as required under </w:t>
      </w:r>
      <w:hyperlink r:id="rId12" w:anchor="laws.12.1.0" w:history="1">
        <w:proofErr w:type="spellStart"/>
        <w:r w:rsidRPr="00F24049">
          <w:rPr>
            <w:rStyle w:val="Hyperlink"/>
            <w:lang w:val="en-US"/>
          </w:rPr>
          <w:t>Statuti</w:t>
        </w:r>
        <w:proofErr w:type="spellEnd"/>
        <w:r w:rsidRPr="00F24049">
          <w:rPr>
            <w:rStyle w:val="Hyperlink"/>
            <w:lang w:val="en-US"/>
          </w:rPr>
          <w:t xml:space="preserve"> del Minnesota § 181.9447, subdivision 9</w:t>
        </w:r>
      </w:hyperlink>
      <w:r w:rsidRPr="00F24049">
        <w:rPr>
          <w:color w:val="A6192E"/>
          <w:lang w:val="en-US"/>
        </w:rPr>
        <w:t>. Instructions for completing this notice are in brackets. Delete all instructions before providing this to the employee.]</w:t>
      </w:r>
    </w:p>
    <w:p w14:paraId="6A38340A" w14:textId="35680D7C" w:rsidR="00101F7E" w:rsidRDefault="0079713F" w:rsidP="008246E6">
      <w:pPr>
        <w:pStyle w:val="Heading1"/>
        <w:rPr>
          <w:rFonts w:eastAsiaTheme="majorEastAsia"/>
        </w:rPr>
      </w:pPr>
      <w:r>
        <w:t>Comunicazione per dipendenti sul congedo retribuito per malattia e motivi di sicurezza</w:t>
      </w:r>
    </w:p>
    <w:p w14:paraId="769CAC53" w14:textId="7E8BA503" w:rsidR="004725C6" w:rsidRPr="00F24049" w:rsidRDefault="000C7561" w:rsidP="006355F4">
      <w:pPr>
        <w:rPr>
          <w:rFonts w:eastAsiaTheme="majorEastAsia"/>
          <w:lang w:val="en-US"/>
        </w:rPr>
      </w:pPr>
      <w:r>
        <w:t xml:space="preserve">I dipendenti dello Stato del Minnesota hanno diritto al congedo retribuito per malattia e motivi di sicurezza. I dipendenti devono maturare almeno 1 ora di congedo per malattia e motivi di sicurezza per ogni 30 lavorate, fino ad almeno 48 ore in un anno. </w:t>
      </w:r>
      <w:r w:rsidRPr="00F24049">
        <w:rPr>
          <w:color w:val="C00000"/>
          <w:lang w:val="en-US"/>
        </w:rPr>
        <w:t>[If you are using a more generous accrual system or a front-loading system, edit the previous sentence and insert the applicable system for the employee who will receive this notice.]</w:t>
      </w:r>
      <w:r w:rsidRPr="00F24049">
        <w:rPr>
          <w:lang w:val="en-US"/>
        </w:rPr>
        <w:t xml:space="preserve"> </w:t>
      </w:r>
      <w:r>
        <w:t xml:space="preserve">Un anno, ai fini della maturazione del congedo per malattia e motivi di sicurezza, è definito come: </w:t>
      </w:r>
      <w:bookmarkStart w:id="0" w:name="_Hlk149587645"/>
      <w:r>
        <w:rPr>
          <w:color w:val="C00000"/>
        </w:rPr>
        <w:t xml:space="preserve">[Note here how you define the accrual or benefit year for the employee. </w:t>
      </w:r>
      <w:r w:rsidRPr="00F24049">
        <w:rPr>
          <w:color w:val="C00000"/>
          <w:lang w:val="en-US"/>
        </w:rPr>
        <w:t>Examples include the calendar year, year by work anniversary or another 12-month period.]</w:t>
      </w:r>
      <w:bookmarkEnd w:id="0"/>
    </w:p>
    <w:p w14:paraId="737866C9" w14:textId="1C16B5BD" w:rsidR="0079713F" w:rsidRPr="0079713F" w:rsidRDefault="004855A3" w:rsidP="0079713F">
      <w:pPr>
        <w:rPr>
          <w:rFonts w:eastAsiaTheme="majorEastAsia"/>
        </w:rPr>
      </w:pPr>
      <w:r>
        <w:t xml:space="preserve">Al termine di ogni periodo retributivo, i dipendenti devono fornire al datore di lavoro il numero di </w:t>
      </w:r>
      <w:r w:rsidR="006643B6">
        <w:t xml:space="preserve">ore di </w:t>
      </w:r>
      <w:r w:rsidR="00245E2B">
        <w:t>congedo per malattia e per motivi di sicurezza utilizzate dal dipendente durante il periodo retributivo e disponibili per l</w:t>
      </w:r>
      <w:r w:rsidR="00271200">
        <w:t>'</w:t>
      </w:r>
      <w:r w:rsidR="00245E2B">
        <w:t xml:space="preserve">uso futuro. </w:t>
      </w:r>
      <w:r w:rsidR="007B2FB4">
        <w:t xml:space="preserve">Il congedo per malattia e motivi di sicurezza deve essere retribuito alla stessa tariffa </w:t>
      </w:r>
      <w:r w:rsidR="00B15758">
        <w:t xml:space="preserve">di base </w:t>
      </w:r>
      <w:r w:rsidR="007B2FB4">
        <w:t>che i dipendenti percepiscono dal loro lavoro. I dipendenti non sono obbligati a cercare o trovare un sostituto per il loro turno di lavoro per poter utilizzare il congedo per malattia e motivi di sicurezza. Possono utilizzare il proprio congedo per malattia e motivi di sicurezza per l</w:t>
      </w:r>
      <w:r w:rsidR="00271200">
        <w:t>'</w:t>
      </w:r>
      <w:r w:rsidR="007B2FB4">
        <w:t>intero turno o per parte di esso, in base alle proprie esigenze.</w:t>
      </w:r>
    </w:p>
    <w:p w14:paraId="383AF2DA" w14:textId="77777777" w:rsidR="0079713F" w:rsidRDefault="0079713F" w:rsidP="0079713F">
      <w:pPr>
        <w:rPr>
          <w:rFonts w:eastAsiaTheme="majorEastAsia"/>
        </w:rPr>
      </w:pPr>
      <w:r>
        <w:t>Il congedo per malattia e motivi di sicurezza può essere utilizzato per:</w:t>
      </w:r>
    </w:p>
    <w:p w14:paraId="09059BE1" w14:textId="3FC4EF56" w:rsidR="0079713F" w:rsidRDefault="00C018F2" w:rsidP="0079713F">
      <w:pPr>
        <w:pStyle w:val="ListParagraph"/>
        <w:rPr>
          <w:rFonts w:eastAsiaTheme="majorEastAsia"/>
        </w:rPr>
      </w:pPr>
      <w:r>
        <w:t xml:space="preserve">trattamento o assistenza preventiva per malattia mentale o fisica del dipendente;   </w:t>
      </w:r>
    </w:p>
    <w:p w14:paraId="5B8ED72A" w14:textId="101BEC0C" w:rsidR="0079713F" w:rsidRDefault="00C018F2" w:rsidP="0079713F">
      <w:pPr>
        <w:pStyle w:val="ListParagraph"/>
        <w:rPr>
          <w:rFonts w:eastAsiaTheme="majorEastAsia"/>
        </w:rPr>
      </w:pPr>
      <w:r>
        <w:t>trattamento o assistenza preventiva per malattia mentale o fisica di un familiare del dipendente;</w:t>
      </w:r>
    </w:p>
    <w:p w14:paraId="0473BD09" w14:textId="64B78DC6" w:rsidR="0079713F" w:rsidRDefault="0079713F" w:rsidP="0079713F">
      <w:pPr>
        <w:pStyle w:val="ListParagraph"/>
        <w:rPr>
          <w:rFonts w:eastAsiaTheme="majorEastAsia"/>
        </w:rPr>
      </w:pPr>
      <w:r>
        <w:t>assenza a causa di violenza domestica, violenza sessuale o stalking nei confronti del dipendente o di un suo familiare;</w:t>
      </w:r>
    </w:p>
    <w:p w14:paraId="52EF6BD8" w14:textId="2E46DD51" w:rsidR="0079713F" w:rsidRDefault="0079713F" w:rsidP="0079713F">
      <w:pPr>
        <w:pStyle w:val="ListParagraph"/>
        <w:rPr>
          <w:rFonts w:eastAsiaTheme="majorEastAsia"/>
        </w:rPr>
      </w:pPr>
      <w:r>
        <w:t xml:space="preserve">chiusura del posto di lavoro del dipendente a causa di condizioni meteorologiche o di emergenza pubblica o chiusura della scuola o della struttura di assistenza di un familiare a causa di condizioni meteorologiche o di emergenza pubblica; </w:t>
      </w:r>
    </w:p>
    <w:p w14:paraId="5D93492F" w14:textId="6FA5351B" w:rsidR="006A1456" w:rsidRDefault="0079713F" w:rsidP="00885C42">
      <w:pPr>
        <w:pStyle w:val="ListParagraph"/>
      </w:pPr>
      <w:r>
        <w:t>quando un'autorità sanitaria o un operatore sanitario stabilisce che per il dipendente o un suo familiare sussiste il rischio di infettare altri con una malattia trasmissibile</w:t>
      </w:r>
      <w:r w:rsidR="003B09CA">
        <w:t xml:space="preserve">; </w:t>
      </w:r>
      <w:r w:rsidR="006A1456">
        <w:t>e</w:t>
      </w:r>
    </w:p>
    <w:p w14:paraId="3F70FA45" w14:textId="280C31E0" w:rsidR="00AE48F4" w:rsidRDefault="00AE48F4" w:rsidP="00AE48F4">
      <w:pPr>
        <w:pStyle w:val="ListParagraph"/>
      </w:pPr>
      <w:r>
        <w:t xml:space="preserve">organizzare il funerale, partecipare a un servizio funebre o a una commemorazione, o affrontare questioni finanziarie o legali che sorgono dopo la morte di un familiare. </w:t>
      </w:r>
    </w:p>
    <w:p w14:paraId="24341CF9" w14:textId="77777777" w:rsidR="006A1456" w:rsidRDefault="006A1456">
      <w:pPr>
        <w:spacing w:before="120" w:after="0"/>
      </w:pPr>
      <w:r>
        <w:br w:type="page"/>
      </w:r>
    </w:p>
    <w:p w14:paraId="6B70526E" w14:textId="625F6029" w:rsidR="007A6E68" w:rsidRPr="007A6E68" w:rsidRDefault="007A6E68" w:rsidP="007A6E68">
      <w:pPr>
        <w:pStyle w:val="Heading2"/>
      </w:pPr>
      <w:r>
        <w:lastRenderedPageBreak/>
        <w:t>Notifica al datore di lavoro, documentazione</w:t>
      </w:r>
    </w:p>
    <w:p w14:paraId="0759ED58" w14:textId="77777777" w:rsidR="00AA535E" w:rsidRDefault="00AA535E" w:rsidP="47FCDBE1">
      <w:r w:rsidRPr="00AA535E">
        <w:t>Un datore di lavoro può richiedere ai propri dipendenti di fornire fino a sette giorni di preavviso quando possibile (ad esempio, quando un dipendente ha un appuntamento medico programmato in anticipo) prima di utilizzare il tempo di malattia e sicurezza. Un datore di lavoro può anche richiedere ai propri dipendenti di fornire certa documentazione riguardo al motivo del loro utilizzo del tempo di malattia e sicurezza guadagnato se lo utilizzano per più di due giorni lavorativi consecutivi programmati.</w:t>
      </w:r>
      <w:r w:rsidRPr="00AA535E">
        <w:t xml:space="preserve"> </w:t>
      </w:r>
    </w:p>
    <w:p w14:paraId="516D3CE7" w14:textId="54457302" w:rsidR="007A6E68" w:rsidRDefault="003343A6" w:rsidP="47FCDBE1">
      <w:pPr>
        <w:rPr>
          <w:rFonts w:eastAsiaTheme="majorEastAsia"/>
        </w:rPr>
      </w:pPr>
      <w:r w:rsidRPr="00F24049">
        <w:rPr>
          <w:color w:val="C00000"/>
          <w:lang w:val="en-US"/>
        </w:rPr>
        <w:t xml:space="preserve">[The following is an example of an employer policy for employees to provide notice before using earned sick and safe time. </w:t>
      </w:r>
      <w:r>
        <w:rPr>
          <w:color w:val="C00000"/>
        </w:rPr>
        <w:t>Edit the following text to match your company’s policy.]</w:t>
      </w:r>
      <w:r>
        <w:t xml:space="preserve"> Se un dipendente intende utilizzare il congedo per malattia e motivi di sicurezza per un appuntamento, una cura preventiva o altro motivo ammissibile di cui è a conoscenza in anticipo, è tenuto a informare </w:t>
      </w:r>
      <w:r>
        <w:rPr>
          <w:color w:val="A6192E"/>
        </w:rPr>
        <w:t>[name or position]</w:t>
      </w:r>
      <w:r>
        <w:rPr>
          <w:color w:val="FF0000"/>
        </w:rPr>
        <w:t xml:space="preserve"> </w:t>
      </w:r>
      <w:r>
        <w:t xml:space="preserve">tramite </w:t>
      </w:r>
      <w:r>
        <w:rPr>
          <w:color w:val="A6192E"/>
        </w:rPr>
        <w:t>[phone, email or other communication]</w:t>
      </w:r>
      <w:r>
        <w:rPr>
          <w:color w:val="FF0000"/>
        </w:rPr>
        <w:t xml:space="preserve"> </w:t>
      </w:r>
      <w:r>
        <w:t xml:space="preserve">con il massimo anticipo possibile, ma almeno </w:t>
      </w:r>
      <w:r>
        <w:rPr>
          <w:color w:val="A6192E"/>
        </w:rPr>
        <w:t>[number between one and seven]</w:t>
      </w:r>
      <w:r>
        <w:rPr>
          <w:color w:val="FF0000"/>
        </w:rPr>
        <w:t xml:space="preserve"> </w:t>
      </w:r>
      <w:r>
        <w:t xml:space="preserve">giorni prima. Nelle situazioni in cui il dipendente non possa fornire il preavviso, deve mettersi in contatto con </w:t>
      </w:r>
      <w:r>
        <w:rPr>
          <w:color w:val="A6192E"/>
        </w:rPr>
        <w:t>[name or position]</w:t>
      </w:r>
      <w:r>
        <w:rPr>
          <w:color w:val="FF0000"/>
        </w:rPr>
        <w:t xml:space="preserve"> </w:t>
      </w:r>
      <w:r>
        <w:t>tramite</w:t>
      </w:r>
      <w:r>
        <w:rPr>
          <w:color w:val="FF0000"/>
        </w:rPr>
        <w:t xml:space="preserve"> </w:t>
      </w:r>
      <w:r>
        <w:rPr>
          <w:color w:val="A6192E"/>
        </w:rPr>
        <w:t>[phone, email or other communication]</w:t>
      </w:r>
      <w:r>
        <w:t xml:space="preserve"> non appena viene a conoscenza che non potrà recarsi al lavoro.</w:t>
      </w:r>
    </w:p>
    <w:p w14:paraId="7649C416" w14:textId="0C06A722" w:rsidR="007A6E68" w:rsidRPr="007A6E68" w:rsidRDefault="007A6E68" w:rsidP="007A6E68">
      <w:pPr>
        <w:pStyle w:val="Heading2"/>
      </w:pPr>
      <w:r>
        <w:t>Ritorsioni, diritto di presentare un reclamo</w:t>
      </w:r>
    </w:p>
    <w:p w14:paraId="41C2893F" w14:textId="24738AEB" w:rsidR="007A6E68" w:rsidRDefault="00342EC8" w:rsidP="47FCDBE1">
      <w:pPr>
        <w:rPr>
          <w:rFonts w:eastAsiaTheme="majorEastAsia"/>
        </w:rPr>
      </w:pPr>
      <w:r>
        <w:t xml:space="preserve">È contro la legge che un datore di lavoro compia ritorsioni o intraprenda azioni negative nei confronti di un dipendente per aver utilizzato o richiesto il congedo per malattia e motivi di sicurezza o per aver esercitato in altro modo i diritti </w:t>
      </w:r>
      <w:r w:rsidR="003319E5">
        <w:t>al congedo per</w:t>
      </w:r>
      <w:r>
        <w:t xml:space="preserve"> malattia e </w:t>
      </w:r>
      <w:r w:rsidR="003319E5">
        <w:t>motivi di</w:t>
      </w:r>
      <w:r>
        <w:t xml:space="preserve"> sicurezza acquisiti ai sensi della legge. Se un dipendente ritiene di aver subito ritorsioni o di essersi visto negare impropriamente il congedo per malattia e motivi di sicurezza, può presentare un reclamo al Department of Labor and Industry (Dipartimento del Lavoro e dell'Industria) del Minnesota. Il dipendente può anche intentare un'azione civile in tribunale per violazione del congedo per malattia e motivi di sicurezza.</w:t>
      </w:r>
    </w:p>
    <w:p w14:paraId="3DEFF732" w14:textId="2F6A0139" w:rsidR="00885C42" w:rsidRDefault="00885C42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>
        <w:rPr>
          <w:b/>
          <w:bCs/>
          <w:color w:val="003865" w:themeColor="accent1"/>
          <w:sz w:val="32"/>
          <w:szCs w:val="32"/>
        </w:rPr>
        <w:t>Per maggiori informazioni</w:t>
      </w:r>
    </w:p>
    <w:p w14:paraId="10BDBD5A" w14:textId="7EEC7A1F" w:rsidR="00885C42" w:rsidRPr="00493925" w:rsidRDefault="00885C42" w:rsidP="00493925">
      <w:r>
        <w:t xml:space="preserve">Contattare il Department of Labor and la Industry’s Labor Standards Division (Divisione standard lavorativi di settore) del Minnesota al numero 651-284-5075 o via e-mail all’indirizzo </w:t>
      </w:r>
      <w:hyperlink r:id="rId13" w:history="1">
        <w:r>
          <w:rPr>
            <w:rStyle w:val="Hyperlink"/>
          </w:rPr>
          <w:t>esst.dli@state.mn.us</w:t>
        </w:r>
      </w:hyperlink>
      <w:r>
        <w:t xml:space="preserve"> oppure visitare la pagina Web del dipartimento preposto al </w:t>
      </w:r>
      <w:r w:rsidR="00104392">
        <w:t xml:space="preserve">congedo </w:t>
      </w:r>
      <w:r>
        <w:t xml:space="preserve">per malattia e motivi di sicurezza al sito </w:t>
      </w:r>
      <w:hyperlink r:id="rId14" w:history="1">
        <w:r w:rsidR="002164A3">
          <w:rPr>
            <w:rStyle w:val="Hyperlink"/>
          </w:rPr>
          <w:t>sickleave.mn.gov</w:t>
        </w:r>
      </w:hyperlink>
      <w:r>
        <w:t>.</w:t>
      </w:r>
    </w:p>
    <w:p w14:paraId="7D85C294" w14:textId="77777777" w:rsidR="001A6B3F" w:rsidRDefault="001A6B3F" w:rsidP="00722C60">
      <w:pPr>
        <w:spacing w:before="0" w:line="240" w:lineRule="auto"/>
      </w:pPr>
    </w:p>
    <w:p w14:paraId="3DDDB049" w14:textId="77777777" w:rsidR="001A6B3F" w:rsidRDefault="001A6B3F" w:rsidP="00722C60">
      <w:pPr>
        <w:spacing w:before="0" w:line="240" w:lineRule="auto"/>
      </w:pPr>
    </w:p>
    <w:p w14:paraId="0627EAB7" w14:textId="77777777" w:rsidR="001A6B3F" w:rsidRDefault="001A6B3F" w:rsidP="00722C60">
      <w:pPr>
        <w:spacing w:before="0" w:line="240" w:lineRule="auto"/>
      </w:pPr>
    </w:p>
    <w:p w14:paraId="4E1BE0D5" w14:textId="77777777" w:rsidR="001A6B3F" w:rsidRDefault="001A6B3F" w:rsidP="00722C60">
      <w:pPr>
        <w:spacing w:before="0" w:line="240" w:lineRule="auto"/>
      </w:pPr>
    </w:p>
    <w:p w14:paraId="2AFE82CE" w14:textId="77777777" w:rsidR="001A6B3F" w:rsidRDefault="001A6B3F" w:rsidP="00722C60">
      <w:pPr>
        <w:spacing w:before="0" w:line="240" w:lineRule="auto"/>
      </w:pPr>
    </w:p>
    <w:p w14:paraId="1CA26E79" w14:textId="77777777" w:rsidR="001A6B3F" w:rsidRDefault="001A6B3F" w:rsidP="00722C60">
      <w:pPr>
        <w:spacing w:before="0" w:line="240" w:lineRule="auto"/>
      </w:pPr>
    </w:p>
    <w:p w14:paraId="0145C328" w14:textId="77777777" w:rsidR="001A6B3F" w:rsidRDefault="001A6B3F" w:rsidP="00722C60">
      <w:pPr>
        <w:spacing w:before="0" w:line="240" w:lineRule="auto"/>
      </w:pPr>
    </w:p>
    <w:p w14:paraId="365E23B0" w14:textId="77777777" w:rsidR="001A6B3F" w:rsidRDefault="001A6B3F" w:rsidP="00722C60">
      <w:pPr>
        <w:spacing w:before="0" w:line="240" w:lineRule="auto"/>
      </w:pPr>
    </w:p>
    <w:p w14:paraId="161FA54C" w14:textId="77777777" w:rsidR="001A6B3F" w:rsidRDefault="001A6B3F" w:rsidP="00722C60">
      <w:pPr>
        <w:spacing w:before="0" w:line="240" w:lineRule="auto"/>
      </w:pPr>
    </w:p>
    <w:p w14:paraId="0B09CF67" w14:textId="106DCA9B" w:rsidR="00722C60" w:rsidRPr="00722C60" w:rsidRDefault="00722C60" w:rsidP="00722C60">
      <w:pPr>
        <w:spacing w:before="0" w:line="240" w:lineRule="auto"/>
      </w:pPr>
      <w:r>
        <w:t>Il presente documento contiene informazioni importanti sul Suo impiego. Fare clic sulla casella a sinistra per ricever</w:t>
      </w:r>
      <w:r w:rsidR="00402AC3">
        <w:t xml:space="preserve">e </w:t>
      </w:r>
      <w:r>
        <w:t>le presenti informazioni in questa lingua</w:t>
      </w:r>
      <w:r w:rsidR="00032B09">
        <w:t xml:space="preserve"> o indicare la lingua richiesta alla fine del documento. 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4B289E51" wp14:editId="58758A5F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C03C8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B7C" w14:textId="77777777" w:rsidR="004649A3" w:rsidRDefault="004649A3" w:rsidP="00E55F4F">
      <w:r>
        <w:separator/>
      </w:r>
    </w:p>
  </w:endnote>
  <w:endnote w:type="continuationSeparator" w:id="0">
    <w:p w14:paraId="16C19C9C" w14:textId="77777777" w:rsidR="004649A3" w:rsidRDefault="004649A3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D926" w14:textId="77777777" w:rsidR="004649A3" w:rsidRDefault="004649A3" w:rsidP="00E55F4F">
      <w:r>
        <w:separator/>
      </w:r>
    </w:p>
  </w:footnote>
  <w:footnote w:type="continuationSeparator" w:id="0">
    <w:p w14:paraId="05F788A5" w14:textId="77777777" w:rsidR="004649A3" w:rsidRDefault="004649A3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32B09"/>
    <w:rsid w:val="00041435"/>
    <w:rsid w:val="00064B90"/>
    <w:rsid w:val="0007374A"/>
    <w:rsid w:val="00080404"/>
    <w:rsid w:val="000836EF"/>
    <w:rsid w:val="00084742"/>
    <w:rsid w:val="00097962"/>
    <w:rsid w:val="000A51B4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567"/>
    <w:rsid w:val="00102FAD"/>
    <w:rsid w:val="00104392"/>
    <w:rsid w:val="00113698"/>
    <w:rsid w:val="00121B3C"/>
    <w:rsid w:val="00131B5E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A6B3F"/>
    <w:rsid w:val="001C55E0"/>
    <w:rsid w:val="001E5ECF"/>
    <w:rsid w:val="00204736"/>
    <w:rsid w:val="00205252"/>
    <w:rsid w:val="00211CA3"/>
    <w:rsid w:val="002164A3"/>
    <w:rsid w:val="00217898"/>
    <w:rsid w:val="00222A49"/>
    <w:rsid w:val="00223E2C"/>
    <w:rsid w:val="0022552E"/>
    <w:rsid w:val="00234CD9"/>
    <w:rsid w:val="00241998"/>
    <w:rsid w:val="00245E2B"/>
    <w:rsid w:val="00247E4A"/>
    <w:rsid w:val="00261247"/>
    <w:rsid w:val="00263C87"/>
    <w:rsid w:val="002645D9"/>
    <w:rsid w:val="00264652"/>
    <w:rsid w:val="00271200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4"/>
    <w:rsid w:val="002F1947"/>
    <w:rsid w:val="002F2ED4"/>
    <w:rsid w:val="0030336E"/>
    <w:rsid w:val="00306D94"/>
    <w:rsid w:val="003125DF"/>
    <w:rsid w:val="003319E5"/>
    <w:rsid w:val="003343A6"/>
    <w:rsid w:val="00335736"/>
    <w:rsid w:val="00340077"/>
    <w:rsid w:val="00342EC8"/>
    <w:rsid w:val="003471E3"/>
    <w:rsid w:val="003563D2"/>
    <w:rsid w:val="003652DF"/>
    <w:rsid w:val="00376FA5"/>
    <w:rsid w:val="003A1479"/>
    <w:rsid w:val="003A1813"/>
    <w:rsid w:val="003A685E"/>
    <w:rsid w:val="003B09CA"/>
    <w:rsid w:val="003B7D82"/>
    <w:rsid w:val="003C4644"/>
    <w:rsid w:val="003C5BE3"/>
    <w:rsid w:val="003C6430"/>
    <w:rsid w:val="003D27E1"/>
    <w:rsid w:val="003D28A5"/>
    <w:rsid w:val="00402AC3"/>
    <w:rsid w:val="00411058"/>
    <w:rsid w:val="00413A7C"/>
    <w:rsid w:val="004141DD"/>
    <w:rsid w:val="00427F7C"/>
    <w:rsid w:val="00430CC9"/>
    <w:rsid w:val="00461804"/>
    <w:rsid w:val="004649A3"/>
    <w:rsid w:val="00466810"/>
    <w:rsid w:val="004725C6"/>
    <w:rsid w:val="004816B5"/>
    <w:rsid w:val="00483DD2"/>
    <w:rsid w:val="004855A3"/>
    <w:rsid w:val="00493925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03C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43B6"/>
    <w:rsid w:val="00667DE9"/>
    <w:rsid w:val="00672536"/>
    <w:rsid w:val="00673000"/>
    <w:rsid w:val="00681EDC"/>
    <w:rsid w:val="0068649F"/>
    <w:rsid w:val="00687189"/>
    <w:rsid w:val="0069568F"/>
    <w:rsid w:val="00697CCC"/>
    <w:rsid w:val="006A1456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3266"/>
    <w:rsid w:val="00885C42"/>
    <w:rsid w:val="00893CE4"/>
    <w:rsid w:val="00893DF8"/>
    <w:rsid w:val="008B5443"/>
    <w:rsid w:val="008C7EEB"/>
    <w:rsid w:val="008D0DEF"/>
    <w:rsid w:val="008D2256"/>
    <w:rsid w:val="008D2EAB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A535E"/>
    <w:rsid w:val="00AD39DA"/>
    <w:rsid w:val="00AE48F4"/>
    <w:rsid w:val="00AE5772"/>
    <w:rsid w:val="00AF22AD"/>
    <w:rsid w:val="00AF5107"/>
    <w:rsid w:val="00B013CC"/>
    <w:rsid w:val="00B03747"/>
    <w:rsid w:val="00B06264"/>
    <w:rsid w:val="00B07C8F"/>
    <w:rsid w:val="00B15758"/>
    <w:rsid w:val="00B16FE6"/>
    <w:rsid w:val="00B275D4"/>
    <w:rsid w:val="00B73229"/>
    <w:rsid w:val="00B75051"/>
    <w:rsid w:val="00B75D40"/>
    <w:rsid w:val="00B82634"/>
    <w:rsid w:val="00B859DE"/>
    <w:rsid w:val="00B959E3"/>
    <w:rsid w:val="00B975F7"/>
    <w:rsid w:val="00BB1493"/>
    <w:rsid w:val="00BD0E59"/>
    <w:rsid w:val="00BD4476"/>
    <w:rsid w:val="00BD5A69"/>
    <w:rsid w:val="00BD74D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16E99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D4586"/>
    <w:rsid w:val="00DE4881"/>
    <w:rsid w:val="00DE50CB"/>
    <w:rsid w:val="00DF01D4"/>
    <w:rsid w:val="00DF2152"/>
    <w:rsid w:val="00DF3869"/>
    <w:rsid w:val="00E007F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4BD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049"/>
    <w:rsid w:val="00F24E5A"/>
    <w:rsid w:val="00F578A7"/>
    <w:rsid w:val="00F70C03"/>
    <w:rsid w:val="00F75D7D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it-IT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842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24</cp:revision>
  <dcterms:created xsi:type="dcterms:W3CDTF">2023-11-06T19:38:00Z</dcterms:created>
  <dcterms:modified xsi:type="dcterms:W3CDTF">2025-07-02T14:14:00Z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